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tblGrid>
      <w:tr w:rsidR="00FE5439" w:rsidRPr="008B743D" w14:paraId="2C6BD70A" w14:textId="77777777">
        <w:trPr>
          <w:trHeight w:hRule="exact" w:val="907"/>
        </w:trPr>
        <w:tc>
          <w:tcPr>
            <w:tcW w:w="6204" w:type="dxa"/>
            <w:tcBorders>
              <w:top w:val="nil"/>
              <w:left w:val="nil"/>
              <w:bottom w:val="nil"/>
              <w:right w:val="nil"/>
            </w:tcBorders>
          </w:tcPr>
          <w:p w14:paraId="4F0919C4" w14:textId="77777777" w:rsidR="00FE5439" w:rsidRPr="008B743D" w:rsidRDefault="000F1E09">
            <w:pPr>
              <w:pStyle w:val="Formtextbox"/>
              <w:framePr w:w="5925" w:h="907" w:hRule="exact" w:hSpace="181" w:wrap="around" w:vAnchor="page" w:hAnchor="page" w:x="1419" w:y="965" w:anchorLock="1"/>
              <w:tabs>
                <w:tab w:val="left" w:pos="1134"/>
              </w:tabs>
              <w:spacing w:line="240" w:lineRule="auto"/>
              <w:rPr>
                <w:color w:val="262626" w:themeColor="text1" w:themeTint="D9"/>
                <w:sz w:val="40"/>
                <w:szCs w:val="40"/>
              </w:rPr>
            </w:pPr>
            <w:bookmarkStart w:id="0" w:name="Headline"/>
            <w:bookmarkStart w:id="1" w:name="_GoBack"/>
            <w:bookmarkEnd w:id="0"/>
            <w:bookmarkEnd w:id="1"/>
            <w:r>
              <w:rPr>
                <w:color w:val="262626" w:themeColor="text1" w:themeTint="D9"/>
                <w:sz w:val="40"/>
                <w:szCs w:val="40"/>
              </w:rPr>
              <w:t>Tehnički list</w:t>
            </w:r>
          </w:p>
          <w:p w14:paraId="2B2E5B28" w14:textId="77777777" w:rsidR="00B32250" w:rsidRPr="008B743D" w:rsidRDefault="00B32250">
            <w:pPr>
              <w:pStyle w:val="Formtextbox"/>
              <w:framePr w:w="5925" w:h="907" w:hRule="exact" w:hSpace="181" w:wrap="around" w:vAnchor="page" w:hAnchor="page" w:x="1419" w:y="965" w:anchorLock="1"/>
              <w:tabs>
                <w:tab w:val="left" w:pos="1134"/>
              </w:tabs>
              <w:spacing w:line="240" w:lineRule="auto"/>
              <w:rPr>
                <w:color w:val="262626" w:themeColor="text1" w:themeTint="D9"/>
                <w:sz w:val="40"/>
                <w:szCs w:val="40"/>
              </w:rPr>
            </w:pPr>
            <w:r>
              <w:rPr>
                <w:color w:val="262626" w:themeColor="text1" w:themeTint="D9"/>
                <w:sz w:val="40"/>
                <w:szCs w:val="40"/>
              </w:rPr>
              <w:t>Zaptiveni pločni izmenjivač toplote</w:t>
            </w:r>
          </w:p>
        </w:tc>
      </w:tr>
    </w:tbl>
    <w:p w14:paraId="40255560" w14:textId="77777777" w:rsidR="00D06DE3" w:rsidRPr="008B743D" w:rsidRDefault="00D06DE3" w:rsidP="00D06DE3">
      <w:pPr>
        <w:spacing w:line="276" w:lineRule="auto"/>
        <w:rPr>
          <w:snapToGrid w:val="0"/>
          <w:color w:val="262626" w:themeColor="text1" w:themeTint="D9"/>
          <w:sz w:val="30"/>
          <w:szCs w:val="30"/>
        </w:rPr>
      </w:pPr>
      <w:bookmarkStart w:id="2" w:name="Subject"/>
      <w:bookmarkStart w:id="3" w:name="RefNo"/>
      <w:bookmarkStart w:id="4" w:name="IssuedBy"/>
      <w:bookmarkStart w:id="5" w:name="Recipients"/>
      <w:bookmarkEnd w:id="2"/>
      <w:bookmarkEnd w:id="3"/>
      <w:bookmarkEnd w:id="4"/>
      <w:bookmarkEnd w:id="5"/>
      <w:r>
        <w:rPr>
          <w:snapToGrid w:val="0"/>
          <w:color w:val="262626" w:themeColor="text1" w:themeTint="D9"/>
          <w:sz w:val="30"/>
          <w:szCs w:val="30"/>
        </w:rPr>
        <w:t>Opšte specifikacije:</w:t>
      </w:r>
    </w:p>
    <w:p w14:paraId="73492D4C" w14:textId="77777777" w:rsidR="00D06DE3" w:rsidRPr="0093716F" w:rsidRDefault="00D06DE3" w:rsidP="0093716F">
      <w:pPr>
        <w:pStyle w:val="ListParagraph"/>
        <w:numPr>
          <w:ilvl w:val="0"/>
          <w:numId w:val="24"/>
        </w:numPr>
        <w:spacing w:line="276" w:lineRule="auto"/>
        <w:rPr>
          <w:snapToGrid w:val="0"/>
          <w:color w:val="262626" w:themeColor="text1" w:themeTint="D9"/>
          <w:szCs w:val="22"/>
        </w:rPr>
      </w:pPr>
      <w:r>
        <w:rPr>
          <w:snapToGrid w:val="0"/>
          <w:color w:val="262626" w:themeColor="text1" w:themeTint="D9"/>
          <w:szCs w:val="22"/>
        </w:rPr>
        <w:t>Dobavljač pločnog izmenjivača toplote je Alfa Laval ili drugi odgovarajući.</w:t>
      </w:r>
    </w:p>
    <w:p w14:paraId="595BAC40" w14:textId="77777777" w:rsidR="00F74DB1" w:rsidRPr="0093716F" w:rsidRDefault="00F74DB1" w:rsidP="0093716F">
      <w:pPr>
        <w:pStyle w:val="ListParagraph"/>
        <w:numPr>
          <w:ilvl w:val="0"/>
          <w:numId w:val="24"/>
        </w:numPr>
        <w:spacing w:line="276" w:lineRule="auto"/>
        <w:rPr>
          <w:snapToGrid w:val="0"/>
          <w:szCs w:val="22"/>
        </w:rPr>
      </w:pPr>
      <w:r>
        <w:rPr>
          <w:snapToGrid w:val="0"/>
          <w:szCs w:val="22"/>
        </w:rPr>
        <w:t xml:space="preserve">Za svaki prenosnik toplote dobavljač mora obezbediti 2 i 3D crteže i uputstva za upotrebu na lokalnom jeziku. </w:t>
      </w:r>
    </w:p>
    <w:p w14:paraId="2CEC05F7" w14:textId="77777777" w:rsidR="00F74DB1" w:rsidRPr="0093716F" w:rsidRDefault="00F74DB1" w:rsidP="0093716F">
      <w:pPr>
        <w:pStyle w:val="ListParagraph"/>
        <w:numPr>
          <w:ilvl w:val="0"/>
          <w:numId w:val="24"/>
        </w:numPr>
        <w:spacing w:line="276" w:lineRule="auto"/>
        <w:rPr>
          <w:snapToGrid w:val="0"/>
          <w:color w:val="262626" w:themeColor="text1" w:themeTint="D9"/>
          <w:szCs w:val="22"/>
        </w:rPr>
      </w:pPr>
      <w:r>
        <w:rPr>
          <w:snapToGrid w:val="0"/>
          <w:color w:val="262626" w:themeColor="text1" w:themeTint="D9"/>
          <w:szCs w:val="22"/>
        </w:rPr>
        <w:t>Svi izmenjivači toplote moraju se proizvoditi u proizvodnim pogonima koji su ekološki sertifikovani u skladu sa ISO 14001.</w:t>
      </w:r>
    </w:p>
    <w:p w14:paraId="239602A2" w14:textId="67D68533" w:rsidR="00776B4C" w:rsidRPr="0093716F" w:rsidRDefault="005A63F1" w:rsidP="0093716F">
      <w:pPr>
        <w:pStyle w:val="ListParagraph"/>
        <w:numPr>
          <w:ilvl w:val="0"/>
          <w:numId w:val="24"/>
        </w:numPr>
        <w:spacing w:line="276" w:lineRule="auto"/>
        <w:rPr>
          <w:snapToGrid w:val="0"/>
          <w:color w:val="262626" w:themeColor="text1" w:themeTint="D9"/>
          <w:szCs w:val="22"/>
        </w:rPr>
      </w:pPr>
      <w:r>
        <w:rPr>
          <w:snapToGrid w:val="0"/>
          <w:color w:val="262626" w:themeColor="text1" w:themeTint="D9"/>
          <w:szCs w:val="22"/>
        </w:rPr>
        <w:t>Svi izmenjivači toplote moraju se testirati ispitnim pritiskom pre isporuke.</w:t>
      </w:r>
      <w:r>
        <w:rPr>
          <w:snapToGrid w:val="0"/>
          <w:color w:val="262626" w:themeColor="text1" w:themeTint="D9"/>
          <w:szCs w:val="22"/>
        </w:rPr>
        <w:cr/>
      </w:r>
      <w:r>
        <w:rPr>
          <w:snapToGrid w:val="0"/>
          <w:color w:val="262626" w:themeColor="text1" w:themeTint="D9"/>
          <w:szCs w:val="22"/>
        </w:rPr>
        <w:br/>
        <w:t xml:space="preserve"> Ispitivanje treba da traje 30 minuta sa svake strane. Obe strane obavezno testirati. </w:t>
      </w:r>
    </w:p>
    <w:p w14:paraId="4CEFD871" w14:textId="77777777" w:rsidR="00D06DE3" w:rsidRPr="008B743D" w:rsidRDefault="00D06DE3" w:rsidP="00F74DB1">
      <w:pPr>
        <w:pStyle w:val="ListParagraph"/>
        <w:spacing w:line="276" w:lineRule="auto"/>
        <w:ind w:left="1080"/>
        <w:rPr>
          <w:snapToGrid w:val="0"/>
          <w:color w:val="262626" w:themeColor="text1" w:themeTint="D9"/>
        </w:rPr>
      </w:pPr>
    </w:p>
    <w:p w14:paraId="284F4DDB" w14:textId="77777777" w:rsidR="00F74DB1" w:rsidRPr="008B743D" w:rsidRDefault="00F74DB1" w:rsidP="00F74DB1">
      <w:pPr>
        <w:pStyle w:val="ListParagraph"/>
        <w:spacing w:line="276" w:lineRule="auto"/>
        <w:ind w:left="1080"/>
        <w:rPr>
          <w:snapToGrid w:val="0"/>
          <w:color w:val="262626" w:themeColor="text1" w:themeTint="D9"/>
        </w:rPr>
      </w:pPr>
    </w:p>
    <w:p w14:paraId="056A8621" w14:textId="77777777" w:rsidR="00D06DE3" w:rsidRPr="008B743D" w:rsidRDefault="00D06DE3" w:rsidP="00D06DE3">
      <w:pPr>
        <w:spacing w:line="276" w:lineRule="auto"/>
        <w:rPr>
          <w:snapToGrid w:val="0"/>
          <w:color w:val="262626" w:themeColor="text1" w:themeTint="D9"/>
          <w:sz w:val="30"/>
          <w:szCs w:val="30"/>
        </w:rPr>
      </w:pPr>
      <w:r>
        <w:rPr>
          <w:snapToGrid w:val="0"/>
          <w:color w:val="262626" w:themeColor="text1" w:themeTint="D9"/>
          <w:sz w:val="30"/>
          <w:szCs w:val="30"/>
        </w:rPr>
        <w:t>Specifikacije okvira:</w:t>
      </w:r>
    </w:p>
    <w:p w14:paraId="62A862F9" w14:textId="77777777" w:rsidR="00D06DE3" w:rsidRPr="008B743D" w:rsidRDefault="00D06DE3" w:rsidP="0093716F">
      <w:pPr>
        <w:pStyle w:val="ListParagraph"/>
        <w:numPr>
          <w:ilvl w:val="0"/>
          <w:numId w:val="23"/>
        </w:numPr>
        <w:spacing w:line="276" w:lineRule="auto"/>
        <w:rPr>
          <w:snapToGrid w:val="0"/>
          <w:color w:val="262626" w:themeColor="text1" w:themeTint="D9"/>
          <w:szCs w:val="22"/>
        </w:rPr>
      </w:pPr>
      <w:r>
        <w:rPr>
          <w:snapToGrid w:val="0"/>
          <w:color w:val="262626" w:themeColor="text1" w:themeTint="D9"/>
          <w:szCs w:val="22"/>
        </w:rPr>
        <w:t>Okvirna ploča mora da ima vijke prirubnica ili navojne cevi oko priključaka.</w:t>
      </w:r>
    </w:p>
    <w:p w14:paraId="70E9D321" w14:textId="77777777" w:rsidR="00CE6C04" w:rsidRPr="008B743D" w:rsidRDefault="00CE6C04" w:rsidP="0093716F">
      <w:pPr>
        <w:pStyle w:val="ListParagraph"/>
        <w:numPr>
          <w:ilvl w:val="0"/>
          <w:numId w:val="23"/>
        </w:numPr>
        <w:spacing w:line="276" w:lineRule="auto"/>
        <w:rPr>
          <w:snapToGrid w:val="0"/>
          <w:color w:val="262626" w:themeColor="text1" w:themeTint="D9"/>
          <w:szCs w:val="22"/>
        </w:rPr>
      </w:pPr>
      <w:r>
        <w:rPr>
          <w:snapToGrid w:val="0"/>
          <w:color w:val="262626" w:themeColor="text1" w:themeTint="D9"/>
          <w:szCs w:val="22"/>
        </w:rPr>
        <w:t>Spoljne navojne cevi ne smeju biti zavarene na okvirnu ploču.</w:t>
      </w:r>
    </w:p>
    <w:p w14:paraId="55558FAC" w14:textId="77777777" w:rsidR="00D06DE3" w:rsidRPr="008B743D" w:rsidRDefault="00D06DE3" w:rsidP="0093716F">
      <w:pPr>
        <w:pStyle w:val="ListParagraph"/>
        <w:numPr>
          <w:ilvl w:val="0"/>
          <w:numId w:val="23"/>
        </w:numPr>
        <w:spacing w:line="276" w:lineRule="auto"/>
        <w:rPr>
          <w:snapToGrid w:val="0"/>
          <w:color w:val="262626" w:themeColor="text1" w:themeTint="D9"/>
          <w:szCs w:val="22"/>
        </w:rPr>
      </w:pPr>
      <w:r>
        <w:rPr>
          <w:snapToGrid w:val="0"/>
          <w:color w:val="262626" w:themeColor="text1" w:themeTint="D9"/>
          <w:szCs w:val="22"/>
        </w:rPr>
        <w:t xml:space="preserve">Okvirna i ploča pod pritiskom moraju imati geometriju rupa za nagib bočnih utora (a ne rupe u okviru) kako bi se omogućio mali otisak, lakše i sigurnije održavanje. </w:t>
      </w:r>
    </w:p>
    <w:p w14:paraId="4E75AEE5" w14:textId="77777777" w:rsidR="00B10E4D" w:rsidRPr="008B743D" w:rsidRDefault="002616A2" w:rsidP="0093716F">
      <w:pPr>
        <w:pStyle w:val="ListParagraph"/>
        <w:numPr>
          <w:ilvl w:val="0"/>
          <w:numId w:val="23"/>
        </w:numPr>
        <w:spacing w:line="276" w:lineRule="auto"/>
        <w:rPr>
          <w:snapToGrid w:val="0"/>
          <w:color w:val="262626" w:themeColor="text1" w:themeTint="D9"/>
          <w:szCs w:val="22"/>
        </w:rPr>
      </w:pPr>
      <w:hyperlink r:id="rId11">
        <w:r w:rsidR="0093716F">
          <w:rPr>
            <w:rFonts w:ascii="Calibri"/>
            <w:b/>
            <w:color w:val="FF0000"/>
            <w:sz w:val="24"/>
          </w:rPr>
          <w:t>Kliknite za video</w:t>
        </w:r>
      </w:hyperlink>
    </w:p>
    <w:p w14:paraId="13C3793C" w14:textId="459EA708" w:rsidR="00D06DE3" w:rsidRPr="008B743D" w:rsidRDefault="00D06DE3" w:rsidP="0093716F">
      <w:pPr>
        <w:pStyle w:val="ListParagraph"/>
        <w:numPr>
          <w:ilvl w:val="0"/>
          <w:numId w:val="23"/>
        </w:numPr>
        <w:spacing w:line="276" w:lineRule="auto"/>
        <w:rPr>
          <w:snapToGrid w:val="0"/>
          <w:color w:val="262626" w:themeColor="text1" w:themeTint="D9"/>
          <w:szCs w:val="22"/>
        </w:rPr>
      </w:pPr>
      <w:r>
        <w:rPr>
          <w:snapToGrid w:val="0"/>
          <w:color w:val="262626" w:themeColor="text1" w:themeTint="D9"/>
          <w:szCs w:val="22"/>
        </w:rPr>
        <w:t>Okvirna i ploča pod pritiskom, zatezni vijci/matice i cevni priključci moraju biti na tržištu sa brojem punjenja za potpunu sled</w:t>
      </w:r>
      <w:r w:rsidR="0081144A">
        <w:rPr>
          <w:snapToGrid w:val="0"/>
          <w:color w:val="262626" w:themeColor="text1" w:themeTint="D9"/>
          <w:szCs w:val="22"/>
        </w:rPr>
        <w:t>lj</w:t>
      </w:r>
      <w:r>
        <w:rPr>
          <w:snapToGrid w:val="0"/>
          <w:color w:val="262626" w:themeColor="text1" w:themeTint="D9"/>
          <w:szCs w:val="22"/>
        </w:rPr>
        <w:t>ivost.</w:t>
      </w:r>
    </w:p>
    <w:p w14:paraId="4D0EB7CE" w14:textId="77777777" w:rsidR="00E3122D" w:rsidRDefault="00E3122D" w:rsidP="0093716F">
      <w:pPr>
        <w:pStyle w:val="ListParagraph"/>
        <w:numPr>
          <w:ilvl w:val="0"/>
          <w:numId w:val="23"/>
        </w:numPr>
        <w:spacing w:line="276" w:lineRule="auto"/>
        <w:rPr>
          <w:snapToGrid w:val="0"/>
          <w:color w:val="000000" w:themeColor="text1"/>
          <w:szCs w:val="22"/>
        </w:rPr>
      </w:pPr>
      <w:r>
        <w:rPr>
          <w:snapToGrid w:val="0"/>
          <w:color w:val="000000" w:themeColor="text1"/>
          <w:szCs w:val="22"/>
        </w:rPr>
        <w:t xml:space="preserve">Okvirna i ploča pod pritiskom moraju imati rupe za podizanje u gornjim uglovima. </w:t>
      </w:r>
    </w:p>
    <w:p w14:paraId="48AE3ED7" w14:textId="77777777" w:rsidR="008A769C" w:rsidRPr="008B743D" w:rsidRDefault="008A769C" w:rsidP="0093716F">
      <w:pPr>
        <w:pStyle w:val="ListParagraph"/>
        <w:numPr>
          <w:ilvl w:val="0"/>
          <w:numId w:val="23"/>
        </w:numPr>
        <w:spacing w:line="276" w:lineRule="auto"/>
        <w:rPr>
          <w:snapToGrid w:val="0"/>
          <w:color w:val="000000" w:themeColor="text1"/>
          <w:szCs w:val="22"/>
        </w:rPr>
      </w:pPr>
      <w:r>
        <w:rPr>
          <w:snapToGrid w:val="0"/>
          <w:color w:val="000000" w:themeColor="text1"/>
          <w:szCs w:val="22"/>
        </w:rPr>
        <w:t>Uređaj treba imati isporučene stopice za pričvršćivanje spreda i pozadi.</w:t>
      </w:r>
    </w:p>
    <w:p w14:paraId="5FAD9240" w14:textId="2BC0D8F5" w:rsidR="005B4835" w:rsidRPr="008B743D" w:rsidRDefault="00D0407C" w:rsidP="0093716F">
      <w:pPr>
        <w:pStyle w:val="ListParagraph"/>
        <w:numPr>
          <w:ilvl w:val="0"/>
          <w:numId w:val="23"/>
        </w:numPr>
        <w:spacing w:line="276" w:lineRule="auto"/>
        <w:rPr>
          <w:snapToGrid w:val="0"/>
          <w:color w:val="000000" w:themeColor="text1"/>
          <w:szCs w:val="22"/>
          <w:u w:val="single"/>
        </w:rPr>
      </w:pPr>
      <w:r>
        <w:rPr>
          <w:snapToGrid w:val="0"/>
          <w:color w:val="000000" w:themeColor="text1"/>
          <w:szCs w:val="22"/>
          <w:u w:val="single"/>
        </w:rPr>
        <w:t xml:space="preserve">Za priključak od 150 mm i više: </w:t>
      </w:r>
    </w:p>
    <w:p w14:paraId="20D07A6B" w14:textId="77777777" w:rsidR="00B10E4D" w:rsidRPr="008B743D" w:rsidRDefault="00F34960" w:rsidP="0093716F">
      <w:pPr>
        <w:pStyle w:val="ListParagraph"/>
        <w:numPr>
          <w:ilvl w:val="1"/>
          <w:numId w:val="22"/>
        </w:numPr>
        <w:spacing w:line="276" w:lineRule="auto"/>
        <w:rPr>
          <w:snapToGrid w:val="0"/>
          <w:color w:val="262626" w:themeColor="text1" w:themeTint="D9"/>
          <w:szCs w:val="22"/>
        </w:rPr>
      </w:pPr>
      <w:r>
        <w:rPr>
          <w:snapToGrid w:val="0"/>
          <w:color w:val="000000" w:themeColor="text1"/>
          <w:szCs w:val="22"/>
        </w:rPr>
        <w:t xml:space="preserve">Glavni zatezni vijci moraju imati noseće kutije za lakše otvaranje i zatvaranje izmenjivača toplote. </w:t>
      </w:r>
      <w:hyperlink r:id="rId12">
        <w:r>
          <w:rPr>
            <w:rFonts w:ascii="Calibri"/>
            <w:b/>
            <w:color w:val="FF0000"/>
            <w:sz w:val="24"/>
          </w:rPr>
          <w:t>Kliknite za video</w:t>
        </w:r>
      </w:hyperlink>
    </w:p>
    <w:p w14:paraId="78F51430" w14:textId="77777777" w:rsidR="005B4835" w:rsidRPr="008B743D" w:rsidRDefault="005B4835" w:rsidP="0093716F">
      <w:pPr>
        <w:pStyle w:val="ListParagraph"/>
        <w:numPr>
          <w:ilvl w:val="1"/>
          <w:numId w:val="22"/>
        </w:numPr>
        <w:spacing w:line="276" w:lineRule="auto"/>
        <w:rPr>
          <w:snapToGrid w:val="0"/>
          <w:color w:val="000000" w:themeColor="text1"/>
          <w:szCs w:val="22"/>
        </w:rPr>
      </w:pPr>
      <w:r>
        <w:rPr>
          <w:snapToGrid w:val="0"/>
          <w:color w:val="000000" w:themeColor="text1"/>
          <w:szCs w:val="22"/>
        </w:rPr>
        <w:t>Ploča pod pritiskom treba da ima klizni valjak od nehrđajućeg čelika na nosaču kako bi se omogućilo lako otvaranje i zatvaranje.</w:t>
      </w:r>
      <w:r>
        <w:t xml:space="preserve"> </w:t>
      </w:r>
      <w:hyperlink r:id="rId13">
        <w:r>
          <w:rPr>
            <w:rFonts w:ascii="Calibri"/>
            <w:b/>
            <w:color w:val="FF0000"/>
            <w:sz w:val="24"/>
          </w:rPr>
          <w:t>Kliknite za video</w:t>
        </w:r>
      </w:hyperlink>
    </w:p>
    <w:p w14:paraId="6D1473EA" w14:textId="77777777" w:rsidR="00F34960" w:rsidRPr="008B743D" w:rsidRDefault="00F34960" w:rsidP="0093716F">
      <w:pPr>
        <w:pStyle w:val="ListParagraph"/>
        <w:numPr>
          <w:ilvl w:val="1"/>
          <w:numId w:val="22"/>
        </w:numPr>
        <w:spacing w:line="276" w:lineRule="auto"/>
        <w:rPr>
          <w:snapToGrid w:val="0"/>
          <w:color w:val="262626" w:themeColor="text1" w:themeTint="D9"/>
          <w:szCs w:val="22"/>
        </w:rPr>
      </w:pPr>
      <w:r>
        <w:rPr>
          <w:snapToGrid w:val="0"/>
          <w:color w:val="262626" w:themeColor="text1" w:themeTint="D9"/>
          <w:szCs w:val="22"/>
        </w:rPr>
        <w:t>Vijci za stezanje moraju imati podloške za podupiranje koje omogućavaju lako otvaranje i zatvaranje od strane jedne osobe.</w:t>
      </w:r>
      <w:r>
        <w:t xml:space="preserve"> </w:t>
      </w:r>
      <w:hyperlink r:id="rId14">
        <w:r>
          <w:rPr>
            <w:rFonts w:ascii="Calibri"/>
            <w:b/>
            <w:color w:val="FF0000"/>
            <w:sz w:val="24"/>
          </w:rPr>
          <w:t>Kliknite za video</w:t>
        </w:r>
      </w:hyperlink>
    </w:p>
    <w:p w14:paraId="44AFC939" w14:textId="77777777" w:rsidR="00E3122D" w:rsidRPr="008B743D" w:rsidRDefault="00105E40" w:rsidP="0093716F">
      <w:pPr>
        <w:pStyle w:val="ListParagraph"/>
        <w:numPr>
          <w:ilvl w:val="1"/>
          <w:numId w:val="22"/>
        </w:numPr>
        <w:spacing w:line="276" w:lineRule="auto"/>
        <w:rPr>
          <w:snapToGrid w:val="0"/>
          <w:color w:val="262626" w:themeColor="text1" w:themeTint="D9"/>
          <w:szCs w:val="22"/>
        </w:rPr>
      </w:pPr>
      <w:r>
        <w:rPr>
          <w:snapToGrid w:val="0"/>
          <w:color w:val="262626" w:themeColor="text1" w:themeTint="D9"/>
          <w:szCs w:val="22"/>
        </w:rPr>
        <w:t xml:space="preserve">Vijci za stezanje moraju imati fiksnu glavu vijka. </w:t>
      </w:r>
      <w:hyperlink r:id="rId15">
        <w:r>
          <w:rPr>
            <w:rFonts w:ascii="Calibri"/>
            <w:b/>
            <w:color w:val="FF0000"/>
            <w:sz w:val="24"/>
          </w:rPr>
          <w:t>Kliknite za video</w:t>
        </w:r>
      </w:hyperlink>
    </w:p>
    <w:p w14:paraId="26C77B3B" w14:textId="77777777" w:rsidR="00D946CE" w:rsidRPr="008B743D" w:rsidRDefault="00D946CE" w:rsidP="0093716F">
      <w:pPr>
        <w:pStyle w:val="ListParagraph"/>
        <w:numPr>
          <w:ilvl w:val="1"/>
          <w:numId w:val="22"/>
        </w:numPr>
        <w:spacing w:line="276" w:lineRule="auto"/>
        <w:rPr>
          <w:snapToGrid w:val="0"/>
          <w:color w:val="262626" w:themeColor="text1" w:themeTint="D9"/>
          <w:szCs w:val="22"/>
        </w:rPr>
      </w:pPr>
      <w:r>
        <w:rPr>
          <w:snapToGrid w:val="0"/>
          <w:color w:val="262626" w:themeColor="text1" w:themeTint="D9"/>
          <w:szCs w:val="22"/>
        </w:rPr>
        <w:t xml:space="preserve">Vijci za stezanje moraju imati plastični poklopac preko navoja. </w:t>
      </w:r>
      <w:hyperlink r:id="rId16">
        <w:r>
          <w:rPr>
            <w:rFonts w:ascii="Calibri"/>
            <w:b/>
            <w:color w:val="FF0000"/>
            <w:sz w:val="24"/>
          </w:rPr>
          <w:t>Kliknite za video</w:t>
        </w:r>
      </w:hyperlink>
    </w:p>
    <w:p w14:paraId="4DCF5303" w14:textId="77777777" w:rsidR="00D946CE" w:rsidRPr="008B743D" w:rsidRDefault="00D946CE" w:rsidP="0093716F">
      <w:pPr>
        <w:pStyle w:val="ListParagraph"/>
        <w:spacing w:line="276" w:lineRule="auto"/>
        <w:ind w:left="1080"/>
        <w:rPr>
          <w:snapToGrid w:val="0"/>
          <w:color w:val="262626" w:themeColor="text1" w:themeTint="D9"/>
          <w:szCs w:val="22"/>
        </w:rPr>
      </w:pPr>
    </w:p>
    <w:p w14:paraId="25B065FE" w14:textId="77777777" w:rsidR="00D946CE" w:rsidRPr="008B743D" w:rsidRDefault="00D946CE" w:rsidP="00D946CE">
      <w:pPr>
        <w:pStyle w:val="ListParagraph"/>
        <w:spacing w:line="276" w:lineRule="auto"/>
        <w:ind w:left="1440" w:firstLine="360"/>
        <w:rPr>
          <w:snapToGrid w:val="0"/>
          <w:color w:val="262626" w:themeColor="text1" w:themeTint="D9"/>
          <w:szCs w:val="22"/>
        </w:rPr>
      </w:pPr>
    </w:p>
    <w:p w14:paraId="7B459B2F" w14:textId="77777777" w:rsidR="0083378E" w:rsidRPr="008B743D" w:rsidRDefault="0083378E" w:rsidP="00D06DE3">
      <w:pPr>
        <w:pStyle w:val="ListParagraph"/>
        <w:spacing w:line="276" w:lineRule="auto"/>
        <w:ind w:left="1080"/>
        <w:rPr>
          <w:snapToGrid w:val="0"/>
          <w:color w:val="262626" w:themeColor="text1" w:themeTint="D9"/>
          <w:szCs w:val="22"/>
        </w:rPr>
      </w:pPr>
    </w:p>
    <w:p w14:paraId="385F5914" w14:textId="77777777" w:rsidR="00F34960" w:rsidRPr="008B743D" w:rsidRDefault="00F34960" w:rsidP="00D06DE3">
      <w:pPr>
        <w:pStyle w:val="ListParagraph"/>
        <w:spacing w:line="276" w:lineRule="auto"/>
        <w:ind w:left="1080"/>
        <w:rPr>
          <w:snapToGrid w:val="0"/>
          <w:color w:val="262626" w:themeColor="text1" w:themeTint="D9"/>
          <w:szCs w:val="22"/>
        </w:rPr>
      </w:pPr>
    </w:p>
    <w:p w14:paraId="3CE9299C" w14:textId="77777777" w:rsidR="00F34960" w:rsidRPr="008B743D" w:rsidRDefault="00F34960" w:rsidP="00D06DE3">
      <w:pPr>
        <w:pStyle w:val="ListParagraph"/>
        <w:spacing w:line="276" w:lineRule="auto"/>
        <w:ind w:left="1080"/>
        <w:rPr>
          <w:snapToGrid w:val="0"/>
          <w:color w:val="262626" w:themeColor="text1" w:themeTint="D9"/>
          <w:szCs w:val="22"/>
        </w:rPr>
      </w:pPr>
    </w:p>
    <w:p w14:paraId="57EE1B3D" w14:textId="77777777" w:rsidR="00F34960" w:rsidRPr="008B743D" w:rsidRDefault="00F34960" w:rsidP="00D06DE3">
      <w:pPr>
        <w:pStyle w:val="ListParagraph"/>
        <w:spacing w:line="276" w:lineRule="auto"/>
        <w:ind w:left="1080"/>
        <w:rPr>
          <w:snapToGrid w:val="0"/>
          <w:color w:val="262626" w:themeColor="text1" w:themeTint="D9"/>
          <w:szCs w:val="22"/>
        </w:rPr>
      </w:pPr>
    </w:p>
    <w:p w14:paraId="6497DDA2" w14:textId="77777777" w:rsidR="00F34960" w:rsidRPr="008B743D" w:rsidRDefault="00F34960" w:rsidP="00D06DE3">
      <w:pPr>
        <w:pStyle w:val="ListParagraph"/>
        <w:spacing w:line="276" w:lineRule="auto"/>
        <w:ind w:left="1080"/>
        <w:rPr>
          <w:snapToGrid w:val="0"/>
          <w:color w:val="262626" w:themeColor="text1" w:themeTint="D9"/>
          <w:szCs w:val="22"/>
        </w:rPr>
      </w:pPr>
    </w:p>
    <w:p w14:paraId="311E6DF6" w14:textId="77777777" w:rsidR="00F34960" w:rsidRPr="008B743D" w:rsidRDefault="00F34960" w:rsidP="00D06DE3">
      <w:pPr>
        <w:pStyle w:val="ListParagraph"/>
        <w:spacing w:line="276" w:lineRule="auto"/>
        <w:ind w:left="1080"/>
        <w:rPr>
          <w:snapToGrid w:val="0"/>
          <w:color w:val="262626" w:themeColor="text1" w:themeTint="D9"/>
          <w:szCs w:val="22"/>
        </w:rPr>
      </w:pPr>
    </w:p>
    <w:p w14:paraId="776D5599" w14:textId="77777777" w:rsidR="00F34960" w:rsidRPr="008B743D" w:rsidRDefault="00F34960" w:rsidP="00D06DE3">
      <w:pPr>
        <w:pStyle w:val="ListParagraph"/>
        <w:spacing w:line="276" w:lineRule="auto"/>
        <w:ind w:left="1080"/>
        <w:rPr>
          <w:snapToGrid w:val="0"/>
          <w:color w:val="262626" w:themeColor="text1" w:themeTint="D9"/>
          <w:szCs w:val="22"/>
        </w:rPr>
      </w:pPr>
    </w:p>
    <w:p w14:paraId="3879C99D" w14:textId="77777777" w:rsidR="00F34960" w:rsidRPr="008B743D" w:rsidRDefault="00F34960" w:rsidP="00D06DE3">
      <w:pPr>
        <w:pStyle w:val="ListParagraph"/>
        <w:spacing w:line="276" w:lineRule="auto"/>
        <w:ind w:left="1080"/>
        <w:rPr>
          <w:snapToGrid w:val="0"/>
          <w:color w:val="262626" w:themeColor="text1" w:themeTint="D9"/>
          <w:szCs w:val="22"/>
        </w:rPr>
      </w:pPr>
    </w:p>
    <w:p w14:paraId="33386FC4" w14:textId="77777777" w:rsidR="00F34960" w:rsidRPr="008B743D" w:rsidRDefault="00F34960" w:rsidP="00D06DE3">
      <w:pPr>
        <w:pStyle w:val="ListParagraph"/>
        <w:spacing w:line="276" w:lineRule="auto"/>
        <w:ind w:left="1080"/>
        <w:rPr>
          <w:snapToGrid w:val="0"/>
          <w:color w:val="262626" w:themeColor="text1" w:themeTint="D9"/>
          <w:szCs w:val="22"/>
        </w:rPr>
      </w:pPr>
    </w:p>
    <w:p w14:paraId="172482FB" w14:textId="77777777" w:rsidR="00F34960" w:rsidRPr="008B743D" w:rsidRDefault="00F34960" w:rsidP="00D06DE3">
      <w:pPr>
        <w:pStyle w:val="ListParagraph"/>
        <w:spacing w:line="276" w:lineRule="auto"/>
        <w:ind w:left="1080"/>
        <w:rPr>
          <w:snapToGrid w:val="0"/>
          <w:color w:val="262626" w:themeColor="text1" w:themeTint="D9"/>
          <w:szCs w:val="22"/>
        </w:rPr>
      </w:pPr>
    </w:p>
    <w:p w14:paraId="6EC18350" w14:textId="77777777" w:rsidR="00F34960" w:rsidRPr="008B743D" w:rsidRDefault="00F34960" w:rsidP="00D06DE3">
      <w:pPr>
        <w:pStyle w:val="ListParagraph"/>
        <w:spacing w:line="276" w:lineRule="auto"/>
        <w:ind w:left="1080"/>
        <w:rPr>
          <w:snapToGrid w:val="0"/>
          <w:color w:val="262626" w:themeColor="text1" w:themeTint="D9"/>
          <w:szCs w:val="22"/>
        </w:rPr>
      </w:pPr>
    </w:p>
    <w:p w14:paraId="10D793BE" w14:textId="77777777" w:rsidR="00D06DE3" w:rsidRPr="008B743D" w:rsidRDefault="00D06DE3" w:rsidP="00D06DE3">
      <w:pPr>
        <w:spacing w:line="276" w:lineRule="auto"/>
        <w:rPr>
          <w:snapToGrid w:val="0"/>
          <w:color w:val="262626" w:themeColor="text1" w:themeTint="D9"/>
          <w:sz w:val="30"/>
          <w:szCs w:val="30"/>
        </w:rPr>
      </w:pPr>
      <w:r>
        <w:rPr>
          <w:snapToGrid w:val="0"/>
          <w:color w:val="262626" w:themeColor="text1" w:themeTint="D9"/>
          <w:sz w:val="30"/>
          <w:szCs w:val="30"/>
        </w:rPr>
        <w:t>Specifični detalji ploče:</w:t>
      </w:r>
    </w:p>
    <w:p w14:paraId="394BA748" w14:textId="77777777" w:rsidR="00D06DE3" w:rsidRPr="008B743D" w:rsidRDefault="00D06DE3" w:rsidP="0093716F">
      <w:pPr>
        <w:pStyle w:val="ListParagraph"/>
        <w:numPr>
          <w:ilvl w:val="0"/>
          <w:numId w:val="25"/>
        </w:numPr>
        <w:spacing w:line="276" w:lineRule="auto"/>
        <w:rPr>
          <w:snapToGrid w:val="0"/>
          <w:color w:val="262626" w:themeColor="text1" w:themeTint="D9"/>
          <w:szCs w:val="22"/>
        </w:rPr>
      </w:pPr>
      <w:r>
        <w:rPr>
          <w:snapToGrid w:val="0"/>
          <w:color w:val="262626" w:themeColor="text1" w:themeTint="D9"/>
          <w:szCs w:val="22"/>
        </w:rPr>
        <w:t xml:space="preserve">Materijal ploča koji je u kontaktu sa tečnostima na toplim i hladnim stranama mora biti od legure 316 ili legure 304. Za instalacije morske vode koriste se ploče od titanijuma. </w:t>
      </w:r>
    </w:p>
    <w:p w14:paraId="265D4508" w14:textId="77777777" w:rsidR="00F52859" w:rsidRPr="008B743D" w:rsidRDefault="00F52859" w:rsidP="0093716F">
      <w:pPr>
        <w:pStyle w:val="ListParagraph"/>
        <w:numPr>
          <w:ilvl w:val="0"/>
          <w:numId w:val="25"/>
        </w:numPr>
        <w:spacing w:line="276" w:lineRule="auto"/>
        <w:rPr>
          <w:snapToGrid w:val="0"/>
          <w:color w:val="262626" w:themeColor="text1" w:themeTint="D9"/>
          <w:szCs w:val="22"/>
        </w:rPr>
      </w:pPr>
      <w:r>
        <w:rPr>
          <w:snapToGrid w:val="0"/>
          <w:color w:val="262626" w:themeColor="text1" w:themeTint="D9"/>
          <w:szCs w:val="22"/>
        </w:rPr>
        <w:t xml:space="preserve">Svaka ploča mora da ima efikasno područje raspodele protoka, kako bi se maksimalno povećala upotreba snage pumpanja za efikasan prenos toplote. Ovo će vam pomoći da smanjite instalirani prostor za prenos toplote i izbegnete mrtve tačke za duži vek rada. </w:t>
      </w:r>
      <w:hyperlink r:id="rId17">
        <w:r>
          <w:rPr>
            <w:rFonts w:ascii="Calibri"/>
            <w:b/>
            <w:color w:val="FF0000"/>
            <w:sz w:val="24"/>
          </w:rPr>
          <w:t>Kliknite za video</w:t>
        </w:r>
      </w:hyperlink>
    </w:p>
    <w:p w14:paraId="632E0F82" w14:textId="5880396F" w:rsidR="00D06DE3" w:rsidRPr="008B743D" w:rsidRDefault="00D06DE3" w:rsidP="0093716F">
      <w:pPr>
        <w:pStyle w:val="ListParagraph"/>
        <w:numPr>
          <w:ilvl w:val="0"/>
          <w:numId w:val="25"/>
        </w:numPr>
        <w:spacing w:line="276" w:lineRule="auto"/>
        <w:rPr>
          <w:rFonts w:cs="Arial"/>
          <w:color w:val="262626" w:themeColor="text1" w:themeTint="D9"/>
          <w:szCs w:val="22"/>
        </w:rPr>
      </w:pPr>
      <w:r>
        <w:rPr>
          <w:snapToGrid w:val="0"/>
          <w:color w:val="262626" w:themeColor="text1" w:themeTint="D9"/>
          <w:szCs w:val="22"/>
        </w:rPr>
        <w:t>Sve ploče moraju biti jednosmerno presovane kako bi se osigurala ista debljina, bez slabih tačaka i tačno postavljanje zapti</w:t>
      </w:r>
      <w:r w:rsidR="0081144A">
        <w:rPr>
          <w:snapToGrid w:val="0"/>
          <w:color w:val="262626" w:themeColor="text1" w:themeTint="D9"/>
          <w:szCs w:val="22"/>
        </w:rPr>
        <w:t>vke u utor. To omogućava paketu</w:t>
      </w:r>
      <w:r>
        <w:rPr>
          <w:snapToGrid w:val="0"/>
          <w:color w:val="262626" w:themeColor="text1" w:themeTint="D9"/>
          <w:szCs w:val="22"/>
        </w:rPr>
        <w:t xml:space="preserve"> ploča da bolje podnese udarce pritiska, vibracije, umor ploče, visoke radne pritiske i visoke diferencijalne pritiske. </w:t>
      </w:r>
      <w:hyperlink r:id="rId18">
        <w:r>
          <w:rPr>
            <w:rFonts w:ascii="Calibri"/>
            <w:b/>
            <w:color w:val="FF0000"/>
            <w:sz w:val="24"/>
          </w:rPr>
          <w:t>Kliknite za video</w:t>
        </w:r>
      </w:hyperlink>
    </w:p>
    <w:p w14:paraId="7915D2A1" w14:textId="77777777" w:rsidR="00D06DE3" w:rsidRPr="008B743D" w:rsidRDefault="00D06DE3" w:rsidP="0093716F">
      <w:pPr>
        <w:pStyle w:val="ListParagraph"/>
        <w:numPr>
          <w:ilvl w:val="0"/>
          <w:numId w:val="25"/>
        </w:numPr>
        <w:spacing w:line="276" w:lineRule="auto"/>
        <w:rPr>
          <w:snapToGrid w:val="0"/>
          <w:color w:val="262626" w:themeColor="text1" w:themeTint="D9"/>
          <w:szCs w:val="22"/>
        </w:rPr>
      </w:pPr>
      <w:r>
        <w:rPr>
          <w:snapToGrid w:val="0"/>
          <w:color w:val="262626" w:themeColor="text1" w:themeTint="D9"/>
          <w:szCs w:val="22"/>
        </w:rPr>
        <w:t>Ploče ne moraju imati rupe za pričvršćivanje zaptivke</w:t>
      </w:r>
    </w:p>
    <w:p w14:paraId="553E539D" w14:textId="77777777" w:rsidR="00D06DE3" w:rsidRPr="008B743D" w:rsidRDefault="00D06DE3" w:rsidP="0093716F">
      <w:pPr>
        <w:pStyle w:val="ListParagraph"/>
        <w:numPr>
          <w:ilvl w:val="0"/>
          <w:numId w:val="25"/>
        </w:numPr>
        <w:spacing w:line="276" w:lineRule="auto"/>
        <w:rPr>
          <w:snapToGrid w:val="0"/>
          <w:color w:val="262626" w:themeColor="text1" w:themeTint="D9"/>
          <w:szCs w:val="22"/>
        </w:rPr>
      </w:pPr>
      <w:r>
        <w:rPr>
          <w:snapToGrid w:val="0"/>
          <w:color w:val="262626" w:themeColor="text1" w:themeTint="D9"/>
          <w:szCs w:val="22"/>
        </w:rPr>
        <w:t>Sve ploče moraju biti na tržištu sa brojem naloga za potpunu sledivost</w:t>
      </w:r>
    </w:p>
    <w:p w14:paraId="531A81E1" w14:textId="77777777" w:rsidR="007D2DEA" w:rsidRPr="008B743D" w:rsidRDefault="007D2DEA" w:rsidP="0093716F">
      <w:pPr>
        <w:pStyle w:val="ListParagraph"/>
        <w:numPr>
          <w:ilvl w:val="0"/>
          <w:numId w:val="25"/>
        </w:numPr>
        <w:spacing w:line="276" w:lineRule="auto"/>
        <w:rPr>
          <w:snapToGrid w:val="0"/>
          <w:color w:val="262626" w:themeColor="text1" w:themeTint="D9"/>
          <w:szCs w:val="22"/>
        </w:rPr>
      </w:pPr>
      <w:r>
        <w:rPr>
          <w:snapToGrid w:val="0"/>
          <w:color w:val="262626" w:themeColor="text1" w:themeTint="D9"/>
          <w:szCs w:val="22"/>
        </w:rPr>
        <w:t>Priključci za dovod i odvod tečnosti moraju biti postavljeni paralelno na okvirnoj ploči, a ne dijagonalno kako bi se omogućila jednostavna ugradnja.</w:t>
      </w:r>
    </w:p>
    <w:p w14:paraId="3AF57865" w14:textId="77777777" w:rsidR="00E32FB5" w:rsidRPr="008B743D" w:rsidRDefault="00E32FB5" w:rsidP="0093716F">
      <w:pPr>
        <w:pStyle w:val="ListParagraph"/>
        <w:numPr>
          <w:ilvl w:val="0"/>
          <w:numId w:val="25"/>
        </w:numPr>
        <w:spacing w:line="276" w:lineRule="auto"/>
        <w:rPr>
          <w:snapToGrid w:val="0"/>
          <w:color w:val="000000" w:themeColor="text1"/>
          <w:szCs w:val="22"/>
        </w:rPr>
      </w:pPr>
      <w:r>
        <w:rPr>
          <w:snapToGrid w:val="0"/>
          <w:color w:val="000000" w:themeColor="text1"/>
          <w:szCs w:val="22"/>
        </w:rPr>
        <w:t xml:space="preserve">Sve ploče se peru nakon presovanja da bi se izbeglo stvaranje masnih pločica koje smanjuju prenos toplote. </w:t>
      </w:r>
    </w:p>
    <w:p w14:paraId="7618847E" w14:textId="77777777" w:rsidR="008B240C" w:rsidRPr="008B743D" w:rsidRDefault="008B240C" w:rsidP="0093716F">
      <w:pPr>
        <w:pStyle w:val="ListParagraph"/>
        <w:numPr>
          <w:ilvl w:val="0"/>
          <w:numId w:val="25"/>
        </w:numPr>
        <w:spacing w:line="276" w:lineRule="auto"/>
        <w:rPr>
          <w:snapToGrid w:val="0"/>
          <w:color w:val="000000" w:themeColor="text1"/>
          <w:szCs w:val="22"/>
          <w:u w:val="single"/>
        </w:rPr>
      </w:pPr>
      <w:r>
        <w:rPr>
          <w:snapToGrid w:val="0"/>
          <w:color w:val="000000" w:themeColor="text1"/>
          <w:szCs w:val="22"/>
          <w:u w:val="single"/>
        </w:rPr>
        <w:t xml:space="preserve">Za priključak od 150 mm i više: </w:t>
      </w:r>
    </w:p>
    <w:p w14:paraId="259FD2C1" w14:textId="77777777" w:rsidR="00C4556E" w:rsidRPr="008B743D" w:rsidRDefault="00C4556E" w:rsidP="0093716F">
      <w:pPr>
        <w:pStyle w:val="ListParagraph"/>
        <w:numPr>
          <w:ilvl w:val="1"/>
          <w:numId w:val="26"/>
        </w:numPr>
        <w:spacing w:line="276" w:lineRule="auto"/>
        <w:rPr>
          <w:snapToGrid w:val="0"/>
          <w:color w:val="262626" w:themeColor="text1" w:themeTint="D9"/>
          <w:szCs w:val="22"/>
        </w:rPr>
      </w:pPr>
      <w:r>
        <w:rPr>
          <w:snapToGrid w:val="0"/>
          <w:color w:val="262626" w:themeColor="text1" w:themeTint="D9"/>
          <w:szCs w:val="22"/>
        </w:rPr>
        <w:t xml:space="preserve">Svaka ploča mora imati ugrađen sistem za poravnavanje u pet tačaka za tačno lociranje ploča u sklopu okvira kako bi se sprečilo bočno pomeranje ploča pod pritiskom. Podešavanje u pet tačaka omogućava i vrhunsko zaptivanje u celoj ambalaži i olakšava zatvaranje izmenjivača toplote nakon servisa. </w:t>
      </w:r>
      <w:hyperlink r:id="rId19">
        <w:r>
          <w:rPr>
            <w:rFonts w:ascii="Calibri"/>
            <w:b/>
            <w:color w:val="FF0000"/>
            <w:sz w:val="24"/>
          </w:rPr>
          <w:t>Kliknite za video</w:t>
        </w:r>
      </w:hyperlink>
    </w:p>
    <w:p w14:paraId="7F650F0D" w14:textId="77777777" w:rsidR="0083378E" w:rsidRPr="008B743D" w:rsidRDefault="0083378E" w:rsidP="00D06DE3">
      <w:pPr>
        <w:spacing w:line="276" w:lineRule="auto"/>
        <w:rPr>
          <w:snapToGrid w:val="0"/>
          <w:color w:val="262626" w:themeColor="text1" w:themeTint="D9"/>
          <w:szCs w:val="22"/>
        </w:rPr>
      </w:pPr>
    </w:p>
    <w:p w14:paraId="62FF56DD" w14:textId="77777777" w:rsidR="008B240C" w:rsidRPr="008B743D" w:rsidRDefault="008B240C" w:rsidP="00D06DE3">
      <w:pPr>
        <w:spacing w:line="276" w:lineRule="auto"/>
        <w:rPr>
          <w:snapToGrid w:val="0"/>
          <w:color w:val="262626" w:themeColor="text1" w:themeTint="D9"/>
          <w:sz w:val="30"/>
          <w:szCs w:val="30"/>
        </w:rPr>
      </w:pPr>
    </w:p>
    <w:p w14:paraId="78B440E9" w14:textId="16402148" w:rsidR="00D06DE3" w:rsidRPr="008B743D" w:rsidRDefault="0081144A" w:rsidP="00D06DE3">
      <w:pPr>
        <w:spacing w:line="276" w:lineRule="auto"/>
        <w:rPr>
          <w:snapToGrid w:val="0"/>
          <w:color w:val="262626" w:themeColor="text1" w:themeTint="D9"/>
          <w:sz w:val="30"/>
          <w:szCs w:val="30"/>
        </w:rPr>
      </w:pPr>
      <w:r>
        <w:rPr>
          <w:snapToGrid w:val="0"/>
          <w:color w:val="262626" w:themeColor="text1" w:themeTint="D9"/>
          <w:sz w:val="30"/>
          <w:szCs w:val="30"/>
        </w:rPr>
        <w:t>Specifikacije zaptivki</w:t>
      </w:r>
      <w:r w:rsidR="00D06DE3">
        <w:rPr>
          <w:snapToGrid w:val="0"/>
          <w:color w:val="262626" w:themeColor="text1" w:themeTint="D9"/>
          <w:sz w:val="30"/>
          <w:szCs w:val="30"/>
        </w:rPr>
        <w:t>:</w:t>
      </w:r>
    </w:p>
    <w:p w14:paraId="362B28AD" w14:textId="7F89977F" w:rsidR="006877C9" w:rsidRPr="008B743D" w:rsidRDefault="0081144A" w:rsidP="0093716F">
      <w:pPr>
        <w:pStyle w:val="ListParagraph"/>
        <w:numPr>
          <w:ilvl w:val="0"/>
          <w:numId w:val="27"/>
        </w:numPr>
        <w:spacing w:line="276" w:lineRule="auto"/>
        <w:rPr>
          <w:snapToGrid w:val="0"/>
          <w:color w:val="000000" w:themeColor="text1"/>
          <w:szCs w:val="22"/>
        </w:rPr>
      </w:pPr>
      <w:r>
        <w:rPr>
          <w:snapToGrid w:val="0"/>
          <w:color w:val="000000" w:themeColor="text1"/>
          <w:szCs w:val="22"/>
        </w:rPr>
        <w:t>Zaptivke</w:t>
      </w:r>
      <w:r w:rsidR="006877C9">
        <w:rPr>
          <w:snapToGrid w:val="0"/>
          <w:color w:val="000000" w:themeColor="text1"/>
          <w:szCs w:val="22"/>
        </w:rPr>
        <w:t xml:space="preserve"> ne smeju biti zalepljene za ploču. </w:t>
      </w:r>
    </w:p>
    <w:p w14:paraId="30C43C68" w14:textId="031F89BD" w:rsidR="00BB72F1" w:rsidRPr="008B743D" w:rsidRDefault="0081144A" w:rsidP="0093716F">
      <w:pPr>
        <w:pStyle w:val="ListParagraph"/>
        <w:numPr>
          <w:ilvl w:val="0"/>
          <w:numId w:val="27"/>
        </w:numPr>
        <w:spacing w:line="276" w:lineRule="auto"/>
        <w:rPr>
          <w:snapToGrid w:val="0"/>
          <w:color w:val="000000" w:themeColor="text1"/>
          <w:szCs w:val="22"/>
        </w:rPr>
      </w:pPr>
      <w:r>
        <w:rPr>
          <w:snapToGrid w:val="0"/>
          <w:color w:val="000000" w:themeColor="text1"/>
          <w:szCs w:val="22"/>
        </w:rPr>
        <w:t>Materijal za zaptivke</w:t>
      </w:r>
      <w:r w:rsidR="00BB72F1">
        <w:rPr>
          <w:snapToGrid w:val="0"/>
          <w:color w:val="000000" w:themeColor="text1"/>
          <w:szCs w:val="22"/>
        </w:rPr>
        <w:t xml:space="preserve"> treba da bude NBR za temperature od 120 ° C i niže, EPDM za 150 ° C i niže.</w:t>
      </w:r>
    </w:p>
    <w:p w14:paraId="734E2729" w14:textId="77777777" w:rsidR="008C18BA" w:rsidRPr="008B743D" w:rsidRDefault="008C18BA" w:rsidP="0093716F">
      <w:pPr>
        <w:pStyle w:val="ListParagraph"/>
        <w:numPr>
          <w:ilvl w:val="0"/>
          <w:numId w:val="27"/>
        </w:numPr>
        <w:spacing w:line="276" w:lineRule="auto"/>
        <w:rPr>
          <w:snapToGrid w:val="0"/>
          <w:color w:val="000000" w:themeColor="text1"/>
          <w:szCs w:val="22"/>
        </w:rPr>
      </w:pPr>
      <w:r>
        <w:rPr>
          <w:snapToGrid w:val="0"/>
          <w:color w:val="000000" w:themeColor="text1"/>
          <w:szCs w:val="22"/>
        </w:rPr>
        <w:t xml:space="preserve">Sva zaptivke moraju biti zaključane u utoru </w:t>
      </w:r>
    </w:p>
    <w:p w14:paraId="184157BE" w14:textId="77777777" w:rsidR="00D06DE3" w:rsidRPr="008B743D" w:rsidRDefault="00D06DE3" w:rsidP="0093716F">
      <w:pPr>
        <w:pStyle w:val="ListParagraph"/>
        <w:numPr>
          <w:ilvl w:val="0"/>
          <w:numId w:val="27"/>
        </w:numPr>
        <w:spacing w:line="276" w:lineRule="auto"/>
        <w:rPr>
          <w:snapToGrid w:val="0"/>
          <w:color w:val="262626" w:themeColor="text1" w:themeTint="D9"/>
          <w:szCs w:val="22"/>
        </w:rPr>
      </w:pPr>
      <w:r>
        <w:rPr>
          <w:snapToGrid w:val="0"/>
          <w:color w:val="262626" w:themeColor="text1" w:themeTint="D9"/>
          <w:szCs w:val="22"/>
        </w:rPr>
        <w:t xml:space="preserve">Zaptivke moraju imati krovni ili rebrasti dizajn gornjeg dala kako bi se osigurale vrhunske performanse zaptivenosti. </w:t>
      </w:r>
    </w:p>
    <w:p w14:paraId="1DCFD3A4" w14:textId="77777777" w:rsidR="00C57D59" w:rsidRPr="008B743D" w:rsidRDefault="00C57D59" w:rsidP="0093716F">
      <w:pPr>
        <w:pStyle w:val="ListParagraph"/>
        <w:numPr>
          <w:ilvl w:val="0"/>
          <w:numId w:val="27"/>
        </w:numPr>
        <w:spacing w:line="276" w:lineRule="auto"/>
        <w:rPr>
          <w:color w:val="262626" w:themeColor="text1" w:themeTint="D9"/>
        </w:rPr>
      </w:pPr>
      <w:r>
        <w:rPr>
          <w:sz w:val="21"/>
          <w:szCs w:val="22"/>
        </w:rPr>
        <w:t xml:space="preserve">Profil zaptivki prilagođen vrsti i debljini ploče - duži vek trajanja zaptivki i ploča. </w:t>
      </w:r>
      <w:hyperlink r:id="rId20">
        <w:r>
          <w:rPr>
            <w:rFonts w:ascii="Calibri"/>
            <w:b/>
            <w:color w:val="FF0000"/>
            <w:sz w:val="24"/>
          </w:rPr>
          <w:t>Kliknite za video</w:t>
        </w:r>
      </w:hyperlink>
      <w:r>
        <w:rPr>
          <w:sz w:val="21"/>
          <w:szCs w:val="22"/>
        </w:rPr>
        <w:t xml:space="preserve"> </w:t>
      </w:r>
    </w:p>
    <w:p w14:paraId="48F6F639" w14:textId="28948E38" w:rsidR="00D06DE3" w:rsidRPr="00781215" w:rsidRDefault="00BF1043" w:rsidP="0093716F">
      <w:pPr>
        <w:pStyle w:val="ListParagraph"/>
        <w:numPr>
          <w:ilvl w:val="0"/>
          <w:numId w:val="27"/>
        </w:numPr>
        <w:spacing w:line="276" w:lineRule="auto"/>
        <w:rPr>
          <w:snapToGrid w:val="0"/>
          <w:color w:val="262626" w:themeColor="text1" w:themeTint="D9"/>
          <w:sz w:val="20"/>
          <w:szCs w:val="20"/>
        </w:rPr>
      </w:pPr>
      <w:r>
        <w:rPr>
          <w:snapToGrid w:val="0"/>
          <w:color w:val="262626" w:themeColor="text1" w:themeTint="D9"/>
          <w:szCs w:val="22"/>
        </w:rPr>
        <w:t>Sve zaptivke moraju biti označene šifrom boja za identifikaciju materijala zaptivke sa spoljašnje strane montiranog pločnog izmenjivača toplote.</w:t>
      </w:r>
    </w:p>
    <w:p w14:paraId="4550B2A9" w14:textId="77777777" w:rsidR="00D06DE3" w:rsidRPr="008B743D" w:rsidRDefault="00D06DE3" w:rsidP="00D06DE3">
      <w:pPr>
        <w:pStyle w:val="ListParagraph"/>
        <w:ind w:left="1080"/>
        <w:rPr>
          <w:snapToGrid w:val="0"/>
          <w:color w:val="262626" w:themeColor="text1" w:themeTint="D9"/>
          <w:sz w:val="20"/>
          <w:szCs w:val="20"/>
        </w:rPr>
      </w:pPr>
    </w:p>
    <w:p w14:paraId="43E2E1F3" w14:textId="77777777" w:rsidR="00D06DE3" w:rsidRPr="008B743D" w:rsidRDefault="00D06DE3" w:rsidP="00D06DE3">
      <w:pPr>
        <w:pStyle w:val="ListParagraph"/>
        <w:ind w:left="1080"/>
        <w:rPr>
          <w:snapToGrid w:val="0"/>
          <w:color w:val="262626" w:themeColor="text1" w:themeTint="D9"/>
          <w:sz w:val="20"/>
          <w:szCs w:val="20"/>
        </w:rPr>
      </w:pPr>
    </w:p>
    <w:p w14:paraId="7202F7F9" w14:textId="77777777" w:rsidR="00D06DE3" w:rsidRPr="008B743D" w:rsidRDefault="00D06DE3" w:rsidP="00D06DE3">
      <w:pPr>
        <w:pStyle w:val="ListParagraph"/>
        <w:ind w:left="1080"/>
        <w:rPr>
          <w:snapToGrid w:val="0"/>
          <w:color w:val="262626" w:themeColor="text1" w:themeTint="D9"/>
          <w:sz w:val="20"/>
          <w:szCs w:val="20"/>
        </w:rPr>
      </w:pPr>
    </w:p>
    <w:p w14:paraId="76EFFD58" w14:textId="77777777" w:rsidR="00D06DE3" w:rsidRPr="008B743D" w:rsidRDefault="00D06DE3" w:rsidP="00D06DE3">
      <w:pPr>
        <w:pStyle w:val="ListParagraph"/>
        <w:ind w:left="1080"/>
        <w:rPr>
          <w:snapToGrid w:val="0"/>
          <w:color w:val="262626" w:themeColor="text1" w:themeTint="D9"/>
          <w:sz w:val="20"/>
          <w:szCs w:val="20"/>
        </w:rPr>
      </w:pPr>
    </w:p>
    <w:p w14:paraId="6FD71CC4" w14:textId="77777777" w:rsidR="00D06DE3" w:rsidRPr="008B743D" w:rsidRDefault="00D06DE3" w:rsidP="00D06DE3">
      <w:pPr>
        <w:ind w:right="2"/>
        <w:rPr>
          <w:color w:val="262626" w:themeColor="text1" w:themeTint="D9"/>
        </w:rPr>
      </w:pPr>
    </w:p>
    <w:p w14:paraId="2A777886" w14:textId="77777777" w:rsidR="00D06DE3" w:rsidRPr="008B743D" w:rsidRDefault="00D06DE3" w:rsidP="000F1E09">
      <w:pPr>
        <w:rPr>
          <w:snapToGrid w:val="0"/>
          <w:color w:val="262626" w:themeColor="text1" w:themeTint="D9"/>
        </w:rPr>
      </w:pPr>
    </w:p>
    <w:p w14:paraId="4457871E" w14:textId="77777777" w:rsidR="00F34960" w:rsidRPr="008B743D" w:rsidRDefault="00F34960" w:rsidP="000F1E09">
      <w:pPr>
        <w:rPr>
          <w:snapToGrid w:val="0"/>
          <w:color w:val="262626" w:themeColor="text1" w:themeTint="D9"/>
        </w:rPr>
      </w:pPr>
    </w:p>
    <w:p w14:paraId="6CE76CF4" w14:textId="77777777" w:rsidR="00F34960" w:rsidRPr="008B743D" w:rsidRDefault="00F34960" w:rsidP="000F1E09">
      <w:pPr>
        <w:rPr>
          <w:snapToGrid w:val="0"/>
          <w:color w:val="262626" w:themeColor="text1" w:themeTint="D9"/>
        </w:rPr>
      </w:pPr>
    </w:p>
    <w:p w14:paraId="054BAB6E" w14:textId="77777777" w:rsidR="00F34960" w:rsidRPr="008B743D" w:rsidRDefault="00F34960" w:rsidP="000F1E09">
      <w:pPr>
        <w:rPr>
          <w:snapToGrid w:val="0"/>
          <w:color w:val="262626" w:themeColor="text1" w:themeTint="D9"/>
        </w:rPr>
      </w:pPr>
    </w:p>
    <w:p w14:paraId="42FC45E5" w14:textId="77777777" w:rsidR="00F34960" w:rsidRPr="008B743D" w:rsidRDefault="00F34960" w:rsidP="000F1E09">
      <w:pPr>
        <w:rPr>
          <w:snapToGrid w:val="0"/>
          <w:color w:val="262626" w:themeColor="text1" w:themeTint="D9"/>
        </w:rPr>
      </w:pPr>
    </w:p>
    <w:p w14:paraId="63123F1A" w14:textId="77777777" w:rsidR="00277AC7" w:rsidRPr="008B743D" w:rsidRDefault="00277AC7" w:rsidP="00277AC7">
      <w:pPr>
        <w:spacing w:line="276" w:lineRule="auto"/>
        <w:rPr>
          <w:snapToGrid w:val="0"/>
          <w:color w:val="262626" w:themeColor="text1" w:themeTint="D9"/>
          <w:sz w:val="30"/>
          <w:szCs w:val="30"/>
        </w:rPr>
      </w:pPr>
      <w:r>
        <w:rPr>
          <w:snapToGrid w:val="0"/>
          <w:color w:val="262626" w:themeColor="text1" w:themeTint="D9"/>
          <w:sz w:val="30"/>
          <w:szCs w:val="30"/>
        </w:rPr>
        <w:t>AHRI specifikacija:</w:t>
      </w:r>
    </w:p>
    <w:p w14:paraId="4E0BAB46" w14:textId="4A7D4D38" w:rsidR="000A7B36" w:rsidRPr="008B743D" w:rsidRDefault="000A7B36" w:rsidP="000A7B36">
      <w:pPr>
        <w:pStyle w:val="ListParagraph"/>
        <w:numPr>
          <w:ilvl w:val="0"/>
          <w:numId w:val="21"/>
        </w:numPr>
        <w:spacing w:line="276" w:lineRule="auto"/>
        <w:rPr>
          <w:strike/>
          <w:snapToGrid w:val="0"/>
          <w:color w:val="262626" w:themeColor="text1" w:themeTint="D9"/>
          <w:szCs w:val="22"/>
        </w:rPr>
      </w:pPr>
      <w:r>
        <w:rPr>
          <w:bCs/>
          <w:snapToGrid w:val="0"/>
          <w:color w:val="262626" w:themeColor="text1" w:themeTint="D9"/>
        </w:rPr>
        <w:t>Pločni izmenjivači toplote treba da budu AHRI sertifikovani u skladu sa AHRI programom sertifikacije izmenjivača toplote sa sistemom tečnost u tečnost.</w:t>
      </w:r>
      <w:r>
        <w:rPr>
          <w:bCs/>
          <w:snapToGrid w:val="0"/>
          <w:color w:val="262626" w:themeColor="text1" w:themeTint="D9"/>
          <w:u w:val="single"/>
        </w:rPr>
        <w:t xml:space="preserve"> PHE specifikacije izabrane, verifikovane i </w:t>
      </w:r>
      <w:r w:rsidR="0081144A">
        <w:rPr>
          <w:bCs/>
          <w:snapToGrid w:val="0"/>
          <w:color w:val="262626" w:themeColor="text1" w:themeTint="D9"/>
          <w:u w:val="single"/>
        </w:rPr>
        <w:t xml:space="preserve">AHRI registrovane </w:t>
      </w:r>
      <w:r>
        <w:rPr>
          <w:bCs/>
          <w:snapToGrid w:val="0"/>
          <w:color w:val="262626" w:themeColor="text1" w:themeTint="D9"/>
          <w:u w:val="single"/>
        </w:rPr>
        <w:t>pre kupovine “</w:t>
      </w:r>
    </w:p>
    <w:p w14:paraId="30B68CAC" w14:textId="77777777" w:rsidR="000A7B36" w:rsidRPr="008B743D" w:rsidRDefault="000A7B36" w:rsidP="000A7B36">
      <w:pPr>
        <w:spacing w:line="276" w:lineRule="auto"/>
        <w:rPr>
          <w:strike/>
          <w:snapToGrid w:val="0"/>
          <w:color w:val="262626" w:themeColor="text1" w:themeTint="D9"/>
          <w:szCs w:val="22"/>
        </w:rPr>
      </w:pPr>
    </w:p>
    <w:p w14:paraId="663F8011" w14:textId="77777777" w:rsidR="000A7B36" w:rsidRPr="008B743D" w:rsidRDefault="000A7B36" w:rsidP="000A7B36">
      <w:pPr>
        <w:spacing w:line="276" w:lineRule="auto"/>
        <w:rPr>
          <w:strike/>
          <w:snapToGrid w:val="0"/>
          <w:color w:val="262626" w:themeColor="text1" w:themeTint="D9"/>
          <w:szCs w:val="22"/>
        </w:rPr>
      </w:pPr>
    </w:p>
    <w:p w14:paraId="2D21075C" w14:textId="7CD23A4E" w:rsidR="000A7B36" w:rsidRPr="008B743D" w:rsidRDefault="0093716F" w:rsidP="000A7B36">
      <w:pPr>
        <w:spacing w:line="276" w:lineRule="auto"/>
        <w:rPr>
          <w:strike/>
          <w:snapToGrid w:val="0"/>
          <w:color w:val="262626" w:themeColor="text1" w:themeTint="D9"/>
          <w:szCs w:val="22"/>
        </w:rPr>
      </w:pPr>
      <w:r>
        <w:rPr>
          <w:strike/>
          <w:noProof/>
          <w:color w:val="262626" w:themeColor="text1" w:themeTint="D9"/>
          <w:szCs w:val="22"/>
          <w:lang w:val="en-US" w:eastAsia="en-US"/>
        </w:rPr>
        <w:drawing>
          <wp:inline distT="0" distB="0" distL="0" distR="0" wp14:anchorId="2813C397" wp14:editId="7ABCA506">
            <wp:extent cx="2457640" cy="111641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HRIcert_400 Liquid to Liquid Heat Exchangers_C-RGB.JPG"/>
                    <pic:cNvPicPr/>
                  </pic:nvPicPr>
                  <pic:blipFill>
                    <a:blip r:embed="rId21"/>
                    <a:stretch>
                      <a:fillRect/>
                    </a:stretch>
                  </pic:blipFill>
                  <pic:spPr>
                    <a:xfrm>
                      <a:off x="0" y="0"/>
                      <a:ext cx="2457640" cy="1116419"/>
                    </a:xfrm>
                    <a:prstGeom prst="rect">
                      <a:avLst/>
                    </a:prstGeom>
                  </pic:spPr>
                </pic:pic>
              </a:graphicData>
            </a:graphic>
          </wp:inline>
        </w:drawing>
      </w:r>
    </w:p>
    <w:p w14:paraId="67241F93" w14:textId="77777777" w:rsidR="000A7B36" w:rsidRPr="008B743D" w:rsidRDefault="000A7B36" w:rsidP="00277AC7">
      <w:pPr>
        <w:rPr>
          <w:snapToGrid w:val="0"/>
          <w:color w:val="262626" w:themeColor="text1" w:themeTint="D9"/>
        </w:rPr>
      </w:pPr>
    </w:p>
    <w:p w14:paraId="6FDC2B5B" w14:textId="77777777" w:rsidR="00F34960" w:rsidRPr="008B743D" w:rsidRDefault="00F34960" w:rsidP="000F1E09">
      <w:pPr>
        <w:rPr>
          <w:snapToGrid w:val="0"/>
          <w:color w:val="262626" w:themeColor="text1" w:themeTint="D9"/>
        </w:rPr>
      </w:pPr>
    </w:p>
    <w:p w14:paraId="6C7843E8" w14:textId="77777777" w:rsidR="00F34960" w:rsidRDefault="002616A2" w:rsidP="000F1E09">
      <w:pPr>
        <w:rPr>
          <w:snapToGrid w:val="0"/>
          <w:color w:val="262626" w:themeColor="text1" w:themeTint="D9"/>
        </w:rPr>
      </w:pPr>
      <w:hyperlink r:id="rId22" w:history="1">
        <w:r w:rsidR="0093716F">
          <w:rPr>
            <w:rStyle w:val="Hyperlink"/>
            <w:snapToGrid w:val="0"/>
            <w:szCs w:val="22"/>
          </w:rPr>
          <w:t>http://www.ahrinet.org</w:t>
        </w:r>
      </w:hyperlink>
    </w:p>
    <w:p w14:paraId="5CD2133D" w14:textId="77777777" w:rsidR="00F34960" w:rsidRDefault="00F34960" w:rsidP="000F1E09">
      <w:pPr>
        <w:rPr>
          <w:snapToGrid w:val="0"/>
          <w:color w:val="262626" w:themeColor="text1" w:themeTint="D9"/>
        </w:rPr>
      </w:pPr>
    </w:p>
    <w:p w14:paraId="02390406" w14:textId="77777777" w:rsidR="00F34960" w:rsidRDefault="00F34960" w:rsidP="000F1E09">
      <w:pPr>
        <w:rPr>
          <w:snapToGrid w:val="0"/>
          <w:color w:val="262626" w:themeColor="text1" w:themeTint="D9"/>
        </w:rPr>
      </w:pPr>
    </w:p>
    <w:p w14:paraId="605C0D21" w14:textId="77777777" w:rsidR="00F34960" w:rsidRDefault="00F34960" w:rsidP="000F1E09">
      <w:pPr>
        <w:rPr>
          <w:snapToGrid w:val="0"/>
          <w:color w:val="262626" w:themeColor="text1" w:themeTint="D9"/>
        </w:rPr>
      </w:pPr>
    </w:p>
    <w:p w14:paraId="4670989C" w14:textId="77777777" w:rsidR="00F34960" w:rsidRDefault="00F34960" w:rsidP="000F1E09">
      <w:pPr>
        <w:rPr>
          <w:snapToGrid w:val="0"/>
          <w:color w:val="262626" w:themeColor="text1" w:themeTint="D9"/>
        </w:rPr>
      </w:pPr>
    </w:p>
    <w:sectPr w:rsidR="00F34960" w:rsidSect="00F74DB1">
      <w:headerReference w:type="default" r:id="rId23"/>
      <w:footerReference w:type="default" r:id="rId24"/>
      <w:headerReference w:type="first" r:id="rId25"/>
      <w:pgSz w:w="11907" w:h="16840" w:code="9"/>
      <w:pgMar w:top="567" w:right="184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5EFDC" w14:textId="77777777" w:rsidR="002616A2" w:rsidRDefault="002616A2">
      <w:r>
        <w:separator/>
      </w:r>
    </w:p>
  </w:endnote>
  <w:endnote w:type="continuationSeparator" w:id="0">
    <w:p w14:paraId="190B0608" w14:textId="77777777" w:rsidR="002616A2" w:rsidRDefault="0026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E2645" w14:textId="77777777" w:rsidR="00361BC7" w:rsidRDefault="00361BC7">
    <w:pPr>
      <w:pStyle w:val="Footer"/>
    </w:pPr>
    <w:r>
      <w:rPr>
        <w:noProof/>
        <w:lang w:val="en-US" w:eastAsia="en-US"/>
      </w:rPr>
      <mc:AlternateContent>
        <mc:Choice Requires="wps">
          <w:drawing>
            <wp:anchor distT="0" distB="0" distL="114300" distR="114300" simplePos="0" relativeHeight="251656704" behindDoc="0" locked="1" layoutInCell="1" allowOverlap="1" wp14:anchorId="28E761E0" wp14:editId="4FA290E9">
              <wp:simplePos x="0" y="0"/>
              <wp:positionH relativeFrom="page">
                <wp:posOffset>5314315</wp:posOffset>
              </wp:positionH>
              <wp:positionV relativeFrom="page">
                <wp:posOffset>10027285</wp:posOffset>
              </wp:positionV>
              <wp:extent cx="1193800" cy="279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0CC05" w14:textId="77777777" w:rsidR="00361BC7" w:rsidRDefault="00361BC7">
                          <w:pPr>
                            <w:pStyle w:val="Formtextbox"/>
                            <w:rPr>
                              <w:sz w:val="18"/>
                              <w:szCs w:val="18"/>
                            </w:rPr>
                          </w:pPr>
                          <w:r>
                            <w:rPr>
                              <w:sz w:val="18"/>
                              <w:szCs w:val="18"/>
                            </w:rPr>
                            <w:t>www.alfalaval.com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E761E0" id="_x0000_t202" coordsize="21600,21600" o:spt="202" path="m,l,21600r21600,l21600,xe">
              <v:stroke joinstyle="miter"/>
              <v:path gradientshapeok="t" o:connecttype="rect"/>
            </v:shapetype>
            <v:shape id="Text Box 10" o:spid="_x0000_s1026" type="#_x0000_t202" style="position:absolute;left:0;text-align:left;margin-left:418.45pt;margin-top:789.55pt;width:94pt;height: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" filled="f" stroked="f">
              <v:textbox>
                <w:txbxContent>
                  <w:p w14:paraId="62A0CC05" w14:textId="77777777" w:rsidR="00361BC7" w:rsidRDefault="00361BC7">
                    <w:pPr>
                      <w:pStyle w:val="Formtextbox"/>
                      <w:rPr>
                        <w:sz w:val="18"/>
                        <w:szCs w:val="18"/>
                      </w:rPr>
                    </w:pPr>
                    <w:r>
                      <w:rPr>
                        <w:sz w:val="18"/>
                        <w:szCs w:val="18"/>
                      </w:rPr>
                      <w:t xml:space="preserve">www.alfalaval.com</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E6F7F" w14:textId="77777777" w:rsidR="002616A2" w:rsidRDefault="002616A2">
      <w:r>
        <w:separator/>
      </w:r>
    </w:p>
  </w:footnote>
  <w:footnote w:type="continuationSeparator" w:id="0">
    <w:p w14:paraId="7EBA2B49" w14:textId="77777777" w:rsidR="002616A2" w:rsidRDefault="00261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662C" w14:textId="77777777" w:rsidR="00361BC7" w:rsidRDefault="00361BC7"/>
  <w:tbl>
    <w:tblPr>
      <w:tblW w:w="9924" w:type="dxa"/>
      <w:tblLayout w:type="fixed"/>
      <w:tblCellMar>
        <w:left w:w="70" w:type="dxa"/>
        <w:right w:w="70" w:type="dxa"/>
      </w:tblCellMar>
      <w:tblLook w:val="0000" w:firstRow="0" w:lastRow="0" w:firstColumn="0" w:lastColumn="0" w:noHBand="0" w:noVBand="0"/>
    </w:tblPr>
    <w:tblGrid>
      <w:gridCol w:w="7088"/>
      <w:gridCol w:w="1985"/>
      <w:gridCol w:w="851"/>
    </w:tblGrid>
    <w:tr w:rsidR="00361BC7" w14:paraId="48EF3C1B" w14:textId="77777777">
      <w:trPr>
        <w:cantSplit/>
        <w:trHeight w:hRule="exact" w:val="280"/>
      </w:trPr>
      <w:tc>
        <w:tcPr>
          <w:tcW w:w="7088" w:type="dxa"/>
          <w:tcBorders>
            <w:top w:val="single" w:sz="4" w:space="0" w:color="auto"/>
          </w:tcBorders>
        </w:tcPr>
        <w:p w14:paraId="53B99507" w14:textId="77777777" w:rsidR="00361BC7" w:rsidRDefault="00361BC7">
          <w:pPr>
            <w:pStyle w:val="Formtextbox"/>
            <w:rPr>
              <w:b/>
              <w:sz w:val="18"/>
              <w:szCs w:val="18"/>
            </w:rPr>
          </w:pPr>
          <w:r>
            <w:rPr>
              <w:b/>
              <w:sz w:val="18"/>
              <w:szCs w:val="18"/>
            </w:rPr>
            <w:t>Predmet</w:t>
          </w:r>
        </w:p>
      </w:tc>
      <w:tc>
        <w:tcPr>
          <w:tcW w:w="1985" w:type="dxa"/>
          <w:tcBorders>
            <w:top w:val="single" w:sz="4" w:space="0" w:color="auto"/>
            <w:left w:val="nil"/>
          </w:tcBorders>
        </w:tcPr>
        <w:p w14:paraId="11970EBA" w14:textId="77777777" w:rsidR="00361BC7" w:rsidRDefault="00361BC7">
          <w:pPr>
            <w:pStyle w:val="Formtextbox"/>
            <w:rPr>
              <w:b/>
              <w:sz w:val="18"/>
              <w:szCs w:val="18"/>
            </w:rPr>
          </w:pPr>
          <w:r>
            <w:rPr>
              <w:b/>
              <w:sz w:val="18"/>
              <w:szCs w:val="18"/>
            </w:rPr>
            <w:t xml:space="preserve">Ref. br. </w:t>
          </w:r>
        </w:p>
      </w:tc>
      <w:tc>
        <w:tcPr>
          <w:tcW w:w="851" w:type="dxa"/>
          <w:tcBorders>
            <w:top w:val="single" w:sz="4" w:space="0" w:color="auto"/>
          </w:tcBorders>
        </w:tcPr>
        <w:p w14:paraId="6B1CBF99" w14:textId="77777777" w:rsidR="00361BC7" w:rsidRDefault="00361BC7">
          <w:pPr>
            <w:pStyle w:val="Formtextbox"/>
            <w:rPr>
              <w:b/>
              <w:sz w:val="18"/>
              <w:szCs w:val="18"/>
            </w:rPr>
          </w:pPr>
          <w:r>
            <w:rPr>
              <w:b/>
              <w:sz w:val="18"/>
              <w:szCs w:val="18"/>
            </w:rPr>
            <w:t>Strana</w:t>
          </w:r>
        </w:p>
      </w:tc>
    </w:tr>
    <w:tr w:rsidR="00361BC7" w14:paraId="28BA4028" w14:textId="77777777">
      <w:trPr>
        <w:cantSplit/>
        <w:trHeight w:val="340"/>
      </w:trPr>
      <w:tc>
        <w:tcPr>
          <w:tcW w:w="7088" w:type="dxa"/>
          <w:tcBorders>
            <w:bottom w:val="single" w:sz="4" w:space="0" w:color="auto"/>
          </w:tcBorders>
        </w:tcPr>
        <w:p w14:paraId="1CE1A476" w14:textId="77777777" w:rsidR="00361BC7" w:rsidRDefault="00361BC7">
          <w:bookmarkStart w:id="6" w:name="Subject2"/>
          <w:bookmarkEnd w:id="6"/>
        </w:p>
      </w:tc>
      <w:tc>
        <w:tcPr>
          <w:tcW w:w="1985" w:type="dxa"/>
          <w:tcBorders>
            <w:top w:val="nil"/>
            <w:left w:val="nil"/>
            <w:bottom w:val="single" w:sz="4" w:space="0" w:color="auto"/>
          </w:tcBorders>
        </w:tcPr>
        <w:p w14:paraId="176F15BE" w14:textId="77777777" w:rsidR="00361BC7" w:rsidRDefault="00361BC7">
          <w:bookmarkStart w:id="7" w:name="RefNo2"/>
          <w:bookmarkEnd w:id="7"/>
        </w:p>
      </w:tc>
      <w:tc>
        <w:tcPr>
          <w:tcW w:w="851" w:type="dxa"/>
          <w:tcBorders>
            <w:top w:val="nil"/>
            <w:bottom w:val="single" w:sz="4" w:space="0" w:color="auto"/>
          </w:tcBorders>
        </w:tcPr>
        <w:p w14:paraId="1BA1C975" w14:textId="45D307D8" w:rsidR="00361BC7" w:rsidRDefault="00361BC7">
          <w:r>
            <w:rPr>
              <w:rStyle w:val="PageNumber"/>
            </w:rPr>
            <w:fldChar w:fldCharType="begin"/>
          </w:r>
          <w:r>
            <w:rPr>
              <w:rStyle w:val="PageNumber"/>
            </w:rPr>
            <w:instrText xml:space="preserve"> PAGE </w:instrText>
          </w:r>
          <w:r>
            <w:rPr>
              <w:rStyle w:val="PageNumber"/>
            </w:rPr>
            <w:fldChar w:fldCharType="separate"/>
          </w:r>
          <w:r w:rsidR="004A3727">
            <w:rPr>
              <w:rStyle w:val="PageNumber"/>
              <w:noProof/>
            </w:rPr>
            <w:t>3</w:t>
          </w:r>
          <w:r>
            <w:rPr>
              <w:rStyle w:val="PageNumber"/>
            </w:rPr>
            <w:fldChar w:fldCharType="end"/>
          </w:r>
          <w:r>
            <w:rPr>
              <w:rStyle w:val="PageNumber"/>
            </w:rPr>
            <w:t xml:space="preserve"> </w:t>
          </w:r>
          <w:r>
            <w:t xml:space="preserve">/ </w:t>
          </w:r>
          <w:r>
            <w:rPr>
              <w:rStyle w:val="PageNumber"/>
            </w:rPr>
            <w:fldChar w:fldCharType="begin"/>
          </w:r>
          <w:r>
            <w:rPr>
              <w:rStyle w:val="PageNumber"/>
            </w:rPr>
            <w:instrText xml:space="preserve"> NUMPAGES </w:instrText>
          </w:r>
          <w:r>
            <w:rPr>
              <w:rStyle w:val="PageNumber"/>
            </w:rPr>
            <w:fldChar w:fldCharType="separate"/>
          </w:r>
          <w:r w:rsidR="004A3727">
            <w:rPr>
              <w:rStyle w:val="PageNumber"/>
              <w:noProof/>
            </w:rPr>
            <w:t>3</w:t>
          </w:r>
          <w:r>
            <w:rPr>
              <w:rStyle w:val="PageNumber"/>
            </w:rPr>
            <w:fldChar w:fldCharType="end"/>
          </w:r>
        </w:p>
      </w:tc>
    </w:tr>
  </w:tbl>
  <w:p w14:paraId="0C3C1048" w14:textId="77777777" w:rsidR="00361BC7" w:rsidRDefault="00361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7147" w14:textId="77777777" w:rsidR="00361BC7" w:rsidRDefault="00361BC7">
    <w:pPr>
      <w:pStyle w:val="Header"/>
    </w:pPr>
    <w:r>
      <w:rPr>
        <w:noProof/>
        <w:lang w:val="en-US" w:eastAsia="en-US"/>
      </w:rPr>
      <mc:AlternateContent>
        <mc:Choice Requires="wps">
          <w:drawing>
            <wp:anchor distT="0" distB="0" distL="114300" distR="114300" simplePos="0" relativeHeight="251658752" behindDoc="0" locked="1" layoutInCell="0" allowOverlap="1" wp14:anchorId="2A9E1FE0" wp14:editId="0F399711">
              <wp:simplePos x="0" y="0"/>
              <wp:positionH relativeFrom="page">
                <wp:posOffset>889000</wp:posOffset>
              </wp:positionH>
              <wp:positionV relativeFrom="page">
                <wp:posOffset>334645</wp:posOffset>
              </wp:positionV>
              <wp:extent cx="6327775" cy="1265555"/>
              <wp:effectExtent l="3175" t="1270" r="3175" b="0"/>
              <wp:wrapSquare wrapText="bothSides"/>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126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F0A77D" id="Rectangle 30" o:spid="_x0000_s1026" style="position:absolute;margin-left:70pt;margin-top:26.35pt;width:498.25pt;height:99.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" o:allowincell="f" filled="f" stroked="f">
              <w10:wrap type="square" anchorx="page" anchory="page"/>
              <w10:anchorlock/>
            </v:rect>
          </w:pict>
        </mc:Fallback>
      </mc:AlternateContent>
    </w:r>
    <w:r>
      <w:rPr>
        <w:noProof/>
        <w:lang w:val="en-US" w:eastAsia="en-US"/>
      </w:rPr>
      <w:drawing>
        <wp:anchor distT="0" distB="0" distL="114300" distR="114300" simplePos="0" relativeHeight="251660800" behindDoc="1" locked="0" layoutInCell="1" allowOverlap="1" wp14:anchorId="2F650D9E" wp14:editId="52C820D7">
          <wp:simplePos x="0" y="0"/>
          <wp:positionH relativeFrom="column">
            <wp:posOffset>3890645</wp:posOffset>
          </wp:positionH>
          <wp:positionV relativeFrom="paragraph">
            <wp:posOffset>-240665</wp:posOffset>
          </wp:positionV>
          <wp:extent cx="2567940" cy="762000"/>
          <wp:effectExtent l="19050" t="0" r="3810" b="0"/>
          <wp:wrapTight wrapText="bothSides">
            <wp:wrapPolygon edited="0">
              <wp:start x="-160" y="0"/>
              <wp:lineTo x="-160" y="21060"/>
              <wp:lineTo x="21632" y="21060"/>
              <wp:lineTo x="21632" y="0"/>
              <wp:lineTo x="-160" y="0"/>
            </wp:wrapPolygon>
          </wp:wrapTight>
          <wp:docPr id="1" name="Picture 13" descr="Logo Alfa-Laval-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Alfa-Laval-STD"/>
                  <pic:cNvPicPr>
                    <a:picLocks noChangeAspect="1" noChangeArrowheads="1"/>
                  </pic:cNvPicPr>
                </pic:nvPicPr>
                <pic:blipFill>
                  <a:blip r:embed="rId1" cstate="print"/>
                  <a:srcRect/>
                  <a:stretch>
                    <a:fillRect/>
                  </a:stretch>
                </pic:blipFill>
                <pic:spPr bwMode="auto">
                  <a:xfrm>
                    <a:off x="0" y="0"/>
                    <a:ext cx="2567940" cy="762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4C86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54FE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E44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4EC3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6A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C209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4C2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780D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7E6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780A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801AD"/>
    <w:multiLevelType w:val="hybridMultilevel"/>
    <w:tmpl w:val="FF84352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028672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3D65B01"/>
    <w:multiLevelType w:val="hybridMultilevel"/>
    <w:tmpl w:val="7A629B10"/>
    <w:lvl w:ilvl="0" w:tplc="0EC2AB90">
      <w:start w:val="8"/>
      <w:numFmt w:val="bullet"/>
      <w:lvlText w:val="-"/>
      <w:lvlJc w:val="left"/>
      <w:pPr>
        <w:ind w:left="360" w:hanging="360"/>
      </w:pPr>
      <w:rPr>
        <w:rFonts w:ascii="Arial" w:eastAsia="Batang"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06E07C7E"/>
    <w:multiLevelType w:val="multilevel"/>
    <w:tmpl w:val="FF2009F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08263DF4"/>
    <w:multiLevelType w:val="hybridMultilevel"/>
    <w:tmpl w:val="F064CF8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107175C4"/>
    <w:multiLevelType w:val="hybridMultilevel"/>
    <w:tmpl w:val="6D1EA024"/>
    <w:lvl w:ilvl="0" w:tplc="0EC2AB90">
      <w:start w:val="8"/>
      <w:numFmt w:val="bullet"/>
      <w:lvlText w:val="-"/>
      <w:lvlJc w:val="left"/>
      <w:pPr>
        <w:ind w:left="360" w:hanging="360"/>
      </w:pPr>
      <w:rPr>
        <w:rFonts w:ascii="Arial" w:eastAsia="Batang" w:hAnsi="Arial" w:cs="Arial" w:hint="default"/>
      </w:rPr>
    </w:lvl>
    <w:lvl w:ilvl="1" w:tplc="0EC2AB90">
      <w:start w:val="8"/>
      <w:numFmt w:val="bullet"/>
      <w:lvlText w:val="-"/>
      <w:lvlJc w:val="left"/>
      <w:pPr>
        <w:ind w:left="1080" w:hanging="360"/>
      </w:pPr>
      <w:rPr>
        <w:rFonts w:ascii="Arial" w:eastAsia="Batang" w:hAnsi="Arial" w:cs="Arial"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A540D3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E2214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F756888"/>
    <w:multiLevelType w:val="hybridMultilevel"/>
    <w:tmpl w:val="F678E71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339235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C30105"/>
    <w:multiLevelType w:val="hybridMultilevel"/>
    <w:tmpl w:val="7C9AB5F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1EE06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1F1E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D461CF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C50C5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68C34A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EAF610A"/>
    <w:multiLevelType w:val="hybridMultilevel"/>
    <w:tmpl w:val="1596612A"/>
    <w:lvl w:ilvl="0" w:tplc="0EC2AB90">
      <w:start w:val="8"/>
      <w:numFmt w:val="bullet"/>
      <w:lvlText w:val="-"/>
      <w:lvlJc w:val="left"/>
      <w:pPr>
        <w:ind w:left="360" w:hanging="360"/>
      </w:pPr>
      <w:rPr>
        <w:rFonts w:ascii="Arial" w:eastAsia="Batang" w:hAnsi="Arial" w:cs="Arial" w:hint="default"/>
      </w:rPr>
    </w:lvl>
    <w:lvl w:ilvl="1" w:tplc="0EC2AB90">
      <w:start w:val="8"/>
      <w:numFmt w:val="bullet"/>
      <w:lvlText w:val="-"/>
      <w:lvlJc w:val="left"/>
      <w:pPr>
        <w:ind w:left="1080" w:hanging="360"/>
      </w:pPr>
      <w:rPr>
        <w:rFonts w:ascii="Arial" w:eastAsia="Batang" w:hAnsi="Arial" w:cs="Arial"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1"/>
  </w:num>
  <w:num w:numId="14">
    <w:abstractNumId w:val="17"/>
  </w:num>
  <w:num w:numId="15">
    <w:abstractNumId w:val="19"/>
  </w:num>
  <w:num w:numId="16">
    <w:abstractNumId w:val="23"/>
  </w:num>
  <w:num w:numId="17">
    <w:abstractNumId w:val="25"/>
  </w:num>
  <w:num w:numId="18">
    <w:abstractNumId w:val="24"/>
  </w:num>
  <w:num w:numId="19">
    <w:abstractNumId w:val="16"/>
  </w:num>
  <w:num w:numId="20">
    <w:abstractNumId w:val="22"/>
  </w:num>
  <w:num w:numId="21">
    <w:abstractNumId w:val="12"/>
  </w:num>
  <w:num w:numId="22">
    <w:abstractNumId w:val="15"/>
  </w:num>
  <w:num w:numId="23">
    <w:abstractNumId w:val="10"/>
  </w:num>
  <w:num w:numId="24">
    <w:abstractNumId w:val="14"/>
  </w:num>
  <w:num w:numId="25">
    <w:abstractNumId w:val="18"/>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98"/>
    <w:rsid w:val="000546CB"/>
    <w:rsid w:val="000A7B36"/>
    <w:rsid w:val="000B4DFE"/>
    <w:rsid w:val="000B52DE"/>
    <w:rsid w:val="000F1E09"/>
    <w:rsid w:val="00105E40"/>
    <w:rsid w:val="0020278C"/>
    <w:rsid w:val="00217CBF"/>
    <w:rsid w:val="00243D96"/>
    <w:rsid w:val="002616A2"/>
    <w:rsid w:val="00277AC7"/>
    <w:rsid w:val="002E4A05"/>
    <w:rsid w:val="00304427"/>
    <w:rsid w:val="00305EF7"/>
    <w:rsid w:val="003266A6"/>
    <w:rsid w:val="00361BC7"/>
    <w:rsid w:val="003B43B0"/>
    <w:rsid w:val="003D1F98"/>
    <w:rsid w:val="003D463E"/>
    <w:rsid w:val="00402E6B"/>
    <w:rsid w:val="00423115"/>
    <w:rsid w:val="004A3727"/>
    <w:rsid w:val="004F3118"/>
    <w:rsid w:val="00543D8C"/>
    <w:rsid w:val="005647AB"/>
    <w:rsid w:val="005A63F1"/>
    <w:rsid w:val="005B198A"/>
    <w:rsid w:val="005B4835"/>
    <w:rsid w:val="005D03F7"/>
    <w:rsid w:val="006473F3"/>
    <w:rsid w:val="006859BD"/>
    <w:rsid w:val="006877C9"/>
    <w:rsid w:val="00687FF0"/>
    <w:rsid w:val="006B2C38"/>
    <w:rsid w:val="006B326A"/>
    <w:rsid w:val="006C145D"/>
    <w:rsid w:val="00776B4C"/>
    <w:rsid w:val="00781215"/>
    <w:rsid w:val="007D2DEA"/>
    <w:rsid w:val="007E34DA"/>
    <w:rsid w:val="007F79FE"/>
    <w:rsid w:val="0081144A"/>
    <w:rsid w:val="008309DF"/>
    <w:rsid w:val="0083378E"/>
    <w:rsid w:val="008A769C"/>
    <w:rsid w:val="008B240C"/>
    <w:rsid w:val="008B743D"/>
    <w:rsid w:val="008C18BA"/>
    <w:rsid w:val="0093716F"/>
    <w:rsid w:val="009F73B9"/>
    <w:rsid w:val="00A025B9"/>
    <w:rsid w:val="00B05AFF"/>
    <w:rsid w:val="00B07F2C"/>
    <w:rsid w:val="00B10E4D"/>
    <w:rsid w:val="00B1114A"/>
    <w:rsid w:val="00B32250"/>
    <w:rsid w:val="00B4198B"/>
    <w:rsid w:val="00BA748E"/>
    <w:rsid w:val="00BB72F1"/>
    <w:rsid w:val="00BF1043"/>
    <w:rsid w:val="00C06D2F"/>
    <w:rsid w:val="00C4556E"/>
    <w:rsid w:val="00C57D59"/>
    <w:rsid w:val="00C766A7"/>
    <w:rsid w:val="00C84BDD"/>
    <w:rsid w:val="00C94073"/>
    <w:rsid w:val="00CA460B"/>
    <w:rsid w:val="00CE6C04"/>
    <w:rsid w:val="00D0407C"/>
    <w:rsid w:val="00D06DE3"/>
    <w:rsid w:val="00D22FAF"/>
    <w:rsid w:val="00D4405A"/>
    <w:rsid w:val="00D67FDF"/>
    <w:rsid w:val="00D946CE"/>
    <w:rsid w:val="00DA7F14"/>
    <w:rsid w:val="00DF6806"/>
    <w:rsid w:val="00E3122D"/>
    <w:rsid w:val="00E32FB5"/>
    <w:rsid w:val="00E84087"/>
    <w:rsid w:val="00E86858"/>
    <w:rsid w:val="00ED1E4D"/>
    <w:rsid w:val="00F1183B"/>
    <w:rsid w:val="00F31E37"/>
    <w:rsid w:val="00F34960"/>
    <w:rsid w:val="00F4568B"/>
    <w:rsid w:val="00F52859"/>
    <w:rsid w:val="00F74DB1"/>
    <w:rsid w:val="00FE5439"/>
    <w:rsid w:val="00FF0D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2B7AE"/>
  <w15:docId w15:val="{1ADB0D98-7125-473E-B1E4-406EF0DD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r-Latn-RS"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63E"/>
    <w:rPr>
      <w:rFonts w:ascii="Arial" w:hAnsi="Arial"/>
      <w:sz w:val="22"/>
      <w:szCs w:val="24"/>
      <w:lang w:eastAsia="ko-KR"/>
    </w:rPr>
  </w:style>
  <w:style w:type="paragraph" w:styleId="Heading1">
    <w:name w:val="heading 1"/>
    <w:next w:val="Normal"/>
    <w:qFormat/>
    <w:rsid w:val="003D463E"/>
    <w:pPr>
      <w:keepNext/>
      <w:numPr>
        <w:numId w:val="11"/>
      </w:numPr>
      <w:spacing w:before="120" w:after="60"/>
      <w:outlineLvl w:val="0"/>
    </w:pPr>
    <w:rPr>
      <w:rFonts w:ascii="Arial" w:hAnsi="Arial" w:cs="Arial"/>
      <w:bCs/>
      <w:kern w:val="32"/>
      <w:sz w:val="40"/>
      <w:szCs w:val="40"/>
      <w:lang w:eastAsia="ko-KR"/>
    </w:rPr>
  </w:style>
  <w:style w:type="paragraph" w:styleId="Heading2">
    <w:name w:val="heading 2"/>
    <w:next w:val="Normal"/>
    <w:qFormat/>
    <w:rsid w:val="003D463E"/>
    <w:pPr>
      <w:keepNext/>
      <w:numPr>
        <w:ilvl w:val="1"/>
        <w:numId w:val="11"/>
      </w:numPr>
      <w:spacing w:before="120" w:after="60"/>
      <w:outlineLvl w:val="1"/>
    </w:pPr>
    <w:rPr>
      <w:rFonts w:ascii="Arial" w:hAnsi="Arial" w:cs="Arial"/>
      <w:bCs/>
      <w:iCs/>
      <w:sz w:val="34"/>
      <w:szCs w:val="32"/>
      <w:lang w:eastAsia="ko-KR"/>
    </w:rPr>
  </w:style>
  <w:style w:type="paragraph" w:styleId="Heading3">
    <w:name w:val="heading 3"/>
    <w:next w:val="Normal"/>
    <w:qFormat/>
    <w:rsid w:val="003D463E"/>
    <w:pPr>
      <w:keepNext/>
      <w:numPr>
        <w:ilvl w:val="2"/>
        <w:numId w:val="11"/>
      </w:numPr>
      <w:spacing w:before="120" w:after="60"/>
      <w:outlineLvl w:val="2"/>
    </w:pPr>
    <w:rPr>
      <w:rFonts w:ascii="Arial" w:hAnsi="Arial" w:cs="Arial"/>
      <w:bCs/>
      <w:sz w:val="28"/>
      <w:szCs w:val="26"/>
      <w:lang w:eastAsia="ko-KR"/>
    </w:rPr>
  </w:style>
  <w:style w:type="paragraph" w:styleId="Heading4">
    <w:name w:val="heading 4"/>
    <w:next w:val="Normal"/>
    <w:qFormat/>
    <w:rsid w:val="003D463E"/>
    <w:pPr>
      <w:keepNext/>
      <w:numPr>
        <w:ilvl w:val="3"/>
        <w:numId w:val="11"/>
      </w:numPr>
      <w:spacing w:before="120" w:after="60"/>
      <w:outlineLvl w:val="3"/>
    </w:pPr>
    <w:rPr>
      <w:rFonts w:ascii="Arial" w:hAnsi="Arial"/>
      <w:b/>
      <w:bCs/>
      <w:sz w:val="22"/>
      <w:szCs w:val="28"/>
      <w:lang w:eastAsia="ko-KR"/>
    </w:rPr>
  </w:style>
  <w:style w:type="paragraph" w:styleId="Heading5">
    <w:name w:val="heading 5"/>
    <w:next w:val="Normal"/>
    <w:qFormat/>
    <w:rsid w:val="003D463E"/>
    <w:pPr>
      <w:numPr>
        <w:ilvl w:val="4"/>
        <w:numId w:val="11"/>
      </w:numPr>
      <w:spacing w:before="120" w:after="60"/>
      <w:outlineLvl w:val="4"/>
    </w:pPr>
    <w:rPr>
      <w:rFonts w:ascii="Arial" w:hAnsi="Arial"/>
      <w:b/>
      <w:bCs/>
      <w:iCs/>
      <w:sz w:val="22"/>
      <w:szCs w:val="26"/>
      <w:lang w:eastAsia="ko-KR"/>
    </w:rPr>
  </w:style>
  <w:style w:type="paragraph" w:styleId="Heading6">
    <w:name w:val="heading 6"/>
    <w:basedOn w:val="Normal"/>
    <w:next w:val="Normal"/>
    <w:autoRedefine/>
    <w:qFormat/>
    <w:rsid w:val="003D463E"/>
    <w:pPr>
      <w:numPr>
        <w:ilvl w:val="5"/>
        <w:numId w:val="11"/>
      </w:numPr>
      <w:spacing w:before="120" w:after="60"/>
      <w:outlineLvl w:val="5"/>
    </w:pPr>
    <w:rPr>
      <w:b/>
      <w:bCs/>
      <w:szCs w:val="22"/>
    </w:rPr>
  </w:style>
  <w:style w:type="paragraph" w:styleId="Heading7">
    <w:name w:val="heading 7"/>
    <w:basedOn w:val="Normal"/>
    <w:next w:val="Normal"/>
    <w:autoRedefine/>
    <w:qFormat/>
    <w:rsid w:val="003D463E"/>
    <w:pPr>
      <w:numPr>
        <w:ilvl w:val="6"/>
        <w:numId w:val="11"/>
      </w:numPr>
      <w:spacing w:before="120" w:after="60"/>
      <w:outlineLvl w:val="6"/>
    </w:pPr>
    <w:rPr>
      <w:b/>
    </w:rPr>
  </w:style>
  <w:style w:type="paragraph" w:styleId="Heading8">
    <w:name w:val="heading 8"/>
    <w:basedOn w:val="Normal"/>
    <w:next w:val="Normal"/>
    <w:autoRedefine/>
    <w:qFormat/>
    <w:rsid w:val="003D463E"/>
    <w:pPr>
      <w:numPr>
        <w:ilvl w:val="7"/>
        <w:numId w:val="11"/>
      </w:numPr>
      <w:spacing w:before="120" w:after="60"/>
      <w:outlineLvl w:val="7"/>
    </w:pPr>
    <w:rPr>
      <w:b/>
      <w:iCs/>
    </w:rPr>
  </w:style>
  <w:style w:type="paragraph" w:styleId="Heading9">
    <w:name w:val="heading 9"/>
    <w:basedOn w:val="Normal"/>
    <w:next w:val="Normal"/>
    <w:autoRedefine/>
    <w:qFormat/>
    <w:rsid w:val="003D463E"/>
    <w:pPr>
      <w:numPr>
        <w:ilvl w:val="8"/>
        <w:numId w:val="11"/>
      </w:numPr>
      <w:spacing w:before="12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3D463E"/>
    <w:pPr>
      <w:tabs>
        <w:tab w:val="center" w:pos="4320"/>
        <w:tab w:val="right" w:pos="8640"/>
      </w:tabs>
    </w:pPr>
    <w:rPr>
      <w:rFonts w:ascii="Arial" w:hAnsi="Arial"/>
      <w:sz w:val="22"/>
      <w:szCs w:val="24"/>
      <w:lang w:eastAsia="ko-KR"/>
    </w:rPr>
  </w:style>
  <w:style w:type="paragraph" w:styleId="Footer">
    <w:name w:val="footer"/>
    <w:semiHidden/>
    <w:rsid w:val="003D463E"/>
    <w:pPr>
      <w:tabs>
        <w:tab w:val="center" w:pos="4320"/>
        <w:tab w:val="right" w:pos="8640"/>
      </w:tabs>
      <w:ind w:left="-113"/>
    </w:pPr>
    <w:rPr>
      <w:rFonts w:ascii="Arial" w:hAnsi="Arial"/>
      <w:sz w:val="22"/>
      <w:szCs w:val="24"/>
      <w:lang w:eastAsia="ko-KR"/>
    </w:rPr>
  </w:style>
  <w:style w:type="paragraph" w:customStyle="1" w:styleId="Formtextbox">
    <w:name w:val="Form textbox"/>
    <w:semiHidden/>
    <w:rsid w:val="003D463E"/>
    <w:pPr>
      <w:spacing w:line="270" w:lineRule="exact"/>
    </w:pPr>
    <w:rPr>
      <w:rFonts w:ascii="Arial" w:hAnsi="Arial"/>
      <w:sz w:val="22"/>
      <w:szCs w:val="22"/>
      <w:lang w:eastAsia="ko-KR"/>
    </w:rPr>
  </w:style>
  <w:style w:type="paragraph" w:styleId="BalloonText">
    <w:name w:val="Balloon Text"/>
    <w:basedOn w:val="Normal"/>
    <w:semiHidden/>
    <w:rsid w:val="003D463E"/>
    <w:rPr>
      <w:rFonts w:ascii="Tahoma" w:hAnsi="Tahoma" w:cs="Tahoma"/>
      <w:sz w:val="16"/>
      <w:szCs w:val="16"/>
    </w:rPr>
  </w:style>
  <w:style w:type="character" w:styleId="PageNumber">
    <w:name w:val="page number"/>
    <w:basedOn w:val="DefaultParagraphFont"/>
    <w:semiHidden/>
    <w:rsid w:val="003D463E"/>
  </w:style>
  <w:style w:type="paragraph" w:styleId="ListParagraph">
    <w:name w:val="List Paragraph"/>
    <w:basedOn w:val="Normal"/>
    <w:uiPriority w:val="34"/>
    <w:qFormat/>
    <w:rsid w:val="00E86858"/>
    <w:pPr>
      <w:ind w:left="720"/>
      <w:contextualSpacing/>
    </w:pPr>
  </w:style>
  <w:style w:type="character" w:styleId="Hyperlink">
    <w:name w:val="Hyperlink"/>
    <w:basedOn w:val="DefaultParagraphFont"/>
    <w:uiPriority w:val="99"/>
    <w:unhideWhenUsed/>
    <w:rsid w:val="000A7B36"/>
    <w:rPr>
      <w:color w:val="0000FF" w:themeColor="hyperlink"/>
      <w:u w:val="single"/>
    </w:rPr>
  </w:style>
  <w:style w:type="character" w:customStyle="1" w:styleId="UnresolvedMention">
    <w:name w:val="Unresolved Mention"/>
    <w:basedOn w:val="DefaultParagraphFont"/>
    <w:uiPriority w:val="99"/>
    <w:semiHidden/>
    <w:unhideWhenUsed/>
    <w:rsid w:val="000A7B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7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qTG3sfsGOUw" TargetMode="External"/><Relationship Id="rId18" Type="http://schemas.openxmlformats.org/officeDocument/2006/relationships/hyperlink" Target="http://www.youtube.com/watch?v=ndDK9vAckSE&amp;amp;index=1&amp;amp;list=PLf5gOVHfu82Fg-bk-iZUEP_9XqHa1IAi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JPG"/><Relationship Id="rId7" Type="http://schemas.openxmlformats.org/officeDocument/2006/relationships/settings" Target="settings.xml"/><Relationship Id="rId12" Type="http://schemas.openxmlformats.org/officeDocument/2006/relationships/hyperlink" Target="https://youtu.be/xiDKpU72TMY?list=PLf5gOVHfu82Fg-bk-iZUEP_9XqHa1IAik" TargetMode="External"/><Relationship Id="rId17" Type="http://schemas.openxmlformats.org/officeDocument/2006/relationships/hyperlink" Target="https://www.youtube.com/watch?v=TxiG3Y0Pnq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youtube.com/watch?v=bDoUGz-1uuM&amp;amp;list=PLf5gOVHfu82Fg-bk-iZUEP_9XqHa1IAik&amp;amp;index=10" TargetMode="External"/><Relationship Id="rId20" Type="http://schemas.openxmlformats.org/officeDocument/2006/relationships/hyperlink" Target="http://www.youtube.com/watch?v=Atz2XwcjZ48&amp;amp;list=PLf5gOVHfu82Fg-bk-iZUEP_9XqHa1IAik&amp;amp;index=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watch?v=0OoF5YscSAo&amp;amp;list=PLf5gOVHfu82Fg-bk-iZUEP_9XqHa1IAik&amp;amp;index=1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youtube.com/watch?v=ndDK9vAckSE&amp;amp;index=1&amp;amp;list=PLf5gOVHfu82Fg-bk-iZUEP_9XqHa1IAi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youtube.com/watch?v=SPJvl4A0xFQ&amp;amp;list=PLf5gOVHfu82Fg-bk-iZUEP_9XqHa1IAik&amp;amp;index=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watch?v=mE03AVuW8XM" TargetMode="External"/><Relationship Id="rId22" Type="http://schemas.openxmlformats.org/officeDocument/2006/relationships/hyperlink" Target="http://www.ahrinet.org"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LUMCD\Application%20Data\Microsoft\Templates\Alfa%20Laval\Report-Minut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AB279C83B6743BEA0256B94772044" ma:contentTypeVersion="1" ma:contentTypeDescription="Create a new document." ma:contentTypeScope="" ma:versionID="b18624b3b7ac813cc1abaad0988ca8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4ADB4-7BCA-46AB-9F64-2AD785C8F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39AE50-53C3-4B7C-8FEE-EF9C1CCDCFD0}">
  <ds:schemaRefs>
    <ds:schemaRef ds:uri="http://schemas.microsoft.com/sharepoint/v3/contenttype/forms"/>
  </ds:schemaRefs>
</ds:datastoreItem>
</file>

<file path=customXml/itemProps3.xml><?xml version="1.0" encoding="utf-8"?>
<ds:datastoreItem xmlns:ds="http://schemas.openxmlformats.org/officeDocument/2006/customXml" ds:itemID="{A4140CBA-8517-4870-A4B8-A7A495F47821}">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B2E64B4D-5B41-45F1-9FDE-F7A2B3E8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Report-Minutes2</Template>
  <TotalTime>6</TotalTime>
  <Pages>3</Pages>
  <Words>630</Words>
  <Characters>3533</Characters>
  <Application>Microsoft Office Word</Application>
  <DocSecurity>0</DocSecurity>
  <Lines>107</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Subject</vt:lpstr>
      <vt:lpstr>Subject</vt:lpstr>
    </vt:vector>
  </TitlesOfParts>
  <Company>Alfa Laval</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SELUMCD</dc:creator>
  <cp:keywords/>
  <dc:description/>
  <cp:lastModifiedBy>5l4dj4</cp:lastModifiedBy>
  <cp:revision>5</cp:revision>
  <cp:lastPrinted>2012-03-14T09:00:00Z</cp:lastPrinted>
  <dcterms:created xsi:type="dcterms:W3CDTF">2019-11-17T20:11:00Z</dcterms:created>
  <dcterms:modified xsi:type="dcterms:W3CDTF">2019-11-18T07:50:00Z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0x010100352AB279C83B6743BEA0256B94772044</vt:lpwstr>
  </property>
</Properties>
</file>